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6211">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四川省长宁县职业技术学校</w:t>
      </w:r>
    </w:p>
    <w:p w14:paraId="05421082">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2026年桶装水配送合作服务项目竞争性磋商文件</w:t>
      </w:r>
    </w:p>
    <w:p w14:paraId="153E7C20">
      <w:pPr>
        <w:rPr>
          <w:rFonts w:hint="eastAsia"/>
        </w:rPr>
      </w:pPr>
    </w:p>
    <w:p w14:paraId="79F24D5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为进一步做好我校教职工、学生的桶装饮用水配送服务工作，现对我校桶装水配送合作服务进行公开招标，特邀请具备合格资质和能力的桶装水生产厂家或经销配送商前来投标。</w:t>
      </w:r>
    </w:p>
    <w:p w14:paraId="6E1215D8">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一、项目概述</w:t>
      </w:r>
    </w:p>
    <w:p w14:paraId="4DFE91F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项目名称：四川省长宁县职业技术学校202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年2月1日至202</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年1月31日饮用水（桶装水）配送服务项目</w:t>
      </w:r>
    </w:p>
    <w:p w14:paraId="09BF206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资金来源：教师公用经费，学生自费</w:t>
      </w:r>
    </w:p>
    <w:p w14:paraId="79599000">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二、项目说明</w:t>
      </w:r>
    </w:p>
    <w:p w14:paraId="584D3DA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项目名称：校内桶装水配送合作服务</w:t>
      </w:r>
    </w:p>
    <w:p w14:paraId="33947C0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桶装水及瓶装水品牌及规格 1</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 L／桶。</w:t>
      </w:r>
    </w:p>
    <w:p w14:paraId="0486F22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按采购人实际需求数量，以固定单价10元，每学期结算一次。</w:t>
      </w:r>
    </w:p>
    <w:p w14:paraId="2E4E22C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每桶的供水价格为10元（该价格为</w:t>
      </w:r>
      <w:r>
        <w:rPr>
          <w:rFonts w:hint="eastAsia" w:ascii="方正仿宋_GB2312" w:hAnsi="方正仿宋_GB2312" w:eastAsia="方正仿宋_GB2312" w:cs="方正仿宋_GB2312"/>
          <w:sz w:val="32"/>
          <w:szCs w:val="32"/>
          <w:lang w:eastAsia="zh-CN"/>
        </w:rPr>
        <w:t>送达</w:t>
      </w:r>
      <w:r>
        <w:rPr>
          <w:rFonts w:hint="eastAsia" w:ascii="方正仿宋_GB2312" w:hAnsi="方正仿宋_GB2312" w:eastAsia="方正仿宋_GB2312" w:cs="方正仿宋_GB2312"/>
          <w:sz w:val="32"/>
          <w:szCs w:val="32"/>
        </w:rPr>
        <w:t>用户饮水机的价格，包含人工工资、配送费、工具费、税费等），水电和卫生费用以5万</w:t>
      </w:r>
      <w:r>
        <w:rPr>
          <w:rFonts w:hint="eastAsia" w:ascii="方正仿宋_GB2312" w:hAnsi="方正仿宋_GB2312" w:eastAsia="方正仿宋_GB2312" w:cs="方正仿宋_GB2312"/>
          <w:sz w:val="32"/>
          <w:szCs w:val="32"/>
          <w:lang w:eastAsia="zh-CN"/>
        </w:rPr>
        <w:t>元</w:t>
      </w:r>
      <w:r>
        <w:rPr>
          <w:rFonts w:hint="eastAsia" w:ascii="方正仿宋_GB2312" w:hAnsi="方正仿宋_GB2312" w:eastAsia="方正仿宋_GB2312" w:cs="方正仿宋_GB2312"/>
          <w:sz w:val="32"/>
          <w:szCs w:val="32"/>
        </w:rPr>
        <w:t>起，投标人以三轮报价，每轮竞价不得低于200元，</w:t>
      </w:r>
      <w:r>
        <w:rPr>
          <w:rFonts w:hint="eastAsia" w:ascii="方正仿宋_GB2312" w:hAnsi="方正仿宋_GB2312" w:eastAsia="方正仿宋_GB2312" w:cs="方正仿宋_GB2312"/>
          <w:sz w:val="32"/>
          <w:szCs w:val="32"/>
          <w:lang w:val="en-US" w:eastAsia="zh-CN"/>
        </w:rPr>
        <w:t>采用综合评分法</w:t>
      </w:r>
      <w:r>
        <w:rPr>
          <w:rFonts w:hint="eastAsia" w:ascii="方正仿宋_GB2312" w:hAnsi="方正仿宋_GB2312" w:eastAsia="方正仿宋_GB2312" w:cs="方正仿宋_GB2312"/>
          <w:sz w:val="32"/>
          <w:szCs w:val="32"/>
        </w:rPr>
        <w:t>。</w:t>
      </w:r>
    </w:p>
    <w:p w14:paraId="0908E0D3">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三、项目需求</w:t>
      </w:r>
    </w:p>
    <w:p w14:paraId="7748DAB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（一）供水范围</w:t>
      </w:r>
    </w:p>
    <w:p w14:paraId="51F18A8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教职工办公用水；</w:t>
      </w:r>
    </w:p>
    <w:p w14:paraId="1AE750C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学生生活用水；</w:t>
      </w:r>
    </w:p>
    <w:p w14:paraId="14A2805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合作期间中标方为招标方唯一供应方，合作期间招标方在校内提供桶装水和饮水机等产品集中存放场所（约20</w:t>
      </w:r>
      <w:r>
        <w:rPr>
          <w:rFonts w:hint="eastAsia" w:ascii="方正仿宋_GB2312" w:hAnsi="方正仿宋_GB2312" w:eastAsia="方正仿宋_GB2312" w:cs="方正仿宋_GB2312"/>
          <w:sz w:val="32"/>
          <w:szCs w:val="32"/>
          <w:lang w:eastAsia="zh-CN"/>
        </w:rPr>
        <w:t>平方</w:t>
      </w:r>
      <w:r>
        <w:rPr>
          <w:rFonts w:hint="eastAsia" w:ascii="方正仿宋_GB2312" w:hAnsi="方正仿宋_GB2312" w:eastAsia="方正仿宋_GB2312" w:cs="方正仿宋_GB2312"/>
          <w:sz w:val="32"/>
          <w:szCs w:val="32"/>
        </w:rPr>
        <w:t>米）。</w:t>
      </w:r>
    </w:p>
    <w:p w14:paraId="28EB8C8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（二）投标方在管理服务承诺中必须至少包含以下内容</w:t>
      </w:r>
    </w:p>
    <w:p w14:paraId="242F79E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合作期间，中标方须满足招标方办公场所全新立式饮水机（符合国家相关标准的品牌厂家产品，下同）及空桶（符合国家相关标准食品级PC专用，下同）借用，免收押金。</w:t>
      </w:r>
    </w:p>
    <w:p w14:paraId="126B903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中标方必须保障水的正常供应，安排专职人员送水。桶装水的配送响应时间限时2</w:t>
      </w:r>
      <w:r>
        <w:rPr>
          <w:rFonts w:hint="eastAsia" w:ascii="方正仿宋_GB2312" w:hAnsi="方正仿宋_GB2312" w:eastAsia="方正仿宋_GB2312" w:cs="方正仿宋_GB2312"/>
          <w:sz w:val="32"/>
          <w:szCs w:val="32"/>
          <w:lang w:eastAsia="zh-CN"/>
        </w:rPr>
        <w:t>小时</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承担桶装水出厂送至用户饮水机过程的所有费用。</w:t>
      </w:r>
    </w:p>
    <w:p w14:paraId="27B5B20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中标方负责学校所有在用饮水机的维修、维护工作，</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承担维修、维护的相关费用。</w:t>
      </w:r>
    </w:p>
    <w:p w14:paraId="4027E5D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中标方应无偿提供以下服务：</w:t>
      </w:r>
    </w:p>
    <w:p w14:paraId="5E2F22A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（1）提供新增办公室饮水机；</w:t>
      </w:r>
    </w:p>
    <w:p w14:paraId="6F65F3D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（2）对维修维护后不能继续使用</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饮水机负责更换，提供或维修维护饮水机要及时，限时1天；</w:t>
      </w:r>
    </w:p>
    <w:p w14:paraId="7B12A40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中标方所用水桶必须是达到国家卫生要求的PC专用桶，桶表面保持洁净无垢，商标清晰、规范，桶装饮用水有外包装袋。</w:t>
      </w:r>
    </w:p>
    <w:p w14:paraId="2A6D20A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6.</w:t>
      </w:r>
      <w:r>
        <w:rPr>
          <w:rFonts w:hint="eastAsia" w:ascii="方正仿宋_GB2312" w:hAnsi="方正仿宋_GB2312" w:eastAsia="方正仿宋_GB2312" w:cs="方正仿宋_GB2312"/>
          <w:sz w:val="32"/>
          <w:szCs w:val="32"/>
        </w:rPr>
        <w:t>中标方须每年定期对所有饮水机进行两次专业的除锈、清洗、消毒，时间安排在每年二月份和九月份（即每学期开学的第一个月）。</w:t>
      </w:r>
    </w:p>
    <w:p w14:paraId="0EA8936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（三）其他要求和说明</w:t>
      </w:r>
    </w:p>
    <w:p w14:paraId="6485A15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中标单位在签订合作服务协议时（</w:t>
      </w:r>
      <w:r>
        <w:rPr>
          <w:rFonts w:hint="eastAsia" w:ascii="方正仿宋_GB2312" w:hAnsi="方正仿宋_GB2312" w:eastAsia="方正仿宋_GB2312" w:cs="方正仿宋_GB2312"/>
          <w:sz w:val="32"/>
          <w:szCs w:val="32"/>
          <w:lang w:eastAsia="zh-CN"/>
        </w:rPr>
        <w:t>一个月</w:t>
      </w:r>
      <w:r>
        <w:rPr>
          <w:rFonts w:hint="eastAsia" w:ascii="方正仿宋_GB2312" w:hAnsi="方正仿宋_GB2312" w:eastAsia="方正仿宋_GB2312" w:cs="方正仿宋_GB2312"/>
          <w:sz w:val="32"/>
          <w:szCs w:val="32"/>
        </w:rPr>
        <w:t>内）须缴纳水电和卫生费用（三轮报价后现场定），逾期算违约弃权。中标单位在合作服务期间如无违反合作协议，以及合作投标文件的有关内容和规定，合作期满按时撤场。</w:t>
      </w:r>
    </w:p>
    <w:p w14:paraId="0A985D4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中标单位安排在学校送水人员应有较强责任心、具有饮水机的维修技术，形象良好，举止文明，对学生和教职员工提供微笑服务，承诺遵守法律法规和学校的各项规章制度，服从学校的统一管理，杜绝与用户发生口角、争吵，违者扣罚质保金</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00元／次，情节严重者除追究中标单位的赔偿责任外，招标方有权</w:t>
      </w:r>
      <w:r>
        <w:rPr>
          <w:rFonts w:hint="eastAsia" w:ascii="方正仿宋_GB2312" w:hAnsi="方正仿宋_GB2312" w:eastAsia="方正仿宋_GB2312" w:cs="方正仿宋_GB2312"/>
          <w:sz w:val="32"/>
          <w:szCs w:val="32"/>
          <w:lang w:eastAsia="zh-CN"/>
        </w:rPr>
        <w:t>终止</w:t>
      </w:r>
      <w:r>
        <w:rPr>
          <w:rFonts w:hint="eastAsia" w:ascii="方正仿宋_GB2312" w:hAnsi="方正仿宋_GB2312" w:eastAsia="方正仿宋_GB2312" w:cs="方正仿宋_GB2312"/>
          <w:sz w:val="32"/>
          <w:szCs w:val="32"/>
        </w:rPr>
        <w:t>合作服务合同。</w:t>
      </w:r>
    </w:p>
    <w:p w14:paraId="152C2AF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中标方须每年定期（二月份和九月份，即每学期开学的第一个月）向招标方提供产品最新检验报告资料。</w:t>
      </w:r>
    </w:p>
    <w:p w14:paraId="1C18D2CD">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凡因水或桶的质量问题出现用户投诉，经查证属实扣罚500元／次 </w:t>
      </w:r>
      <w:r>
        <w:rPr>
          <w:rFonts w:hint="eastAsia" w:ascii="方正仿宋_GB2312" w:hAnsi="方正仿宋_GB2312" w:eastAsia="方正仿宋_GB2312" w:cs="方正仿宋_GB2312"/>
          <w:sz w:val="32"/>
          <w:szCs w:val="32"/>
          <w:lang w:eastAsia="zh-CN"/>
        </w:rPr>
        <w:t>。</w:t>
      </w:r>
    </w:p>
    <w:p w14:paraId="6A39059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中标方未如期按质按量完成所有饮水机专业的除锈、清洗、消毒工作，招标方有权委托别的专业公司完成，所产生的费用由质保金中扣除，中标方无条件接受</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承担。</w:t>
      </w:r>
    </w:p>
    <w:p w14:paraId="770EB39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6.</w:t>
      </w:r>
      <w:r>
        <w:rPr>
          <w:rFonts w:hint="eastAsia" w:ascii="方正仿宋_GB2312" w:hAnsi="方正仿宋_GB2312" w:eastAsia="方正仿宋_GB2312" w:cs="方正仿宋_GB2312"/>
          <w:sz w:val="32"/>
          <w:szCs w:val="32"/>
        </w:rPr>
        <w:t>供水时间：中午12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00-13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00，</w:t>
      </w:r>
      <w:r>
        <w:rPr>
          <w:rFonts w:hint="eastAsia" w:ascii="方正仿宋_GB2312" w:hAnsi="方正仿宋_GB2312" w:eastAsia="方正仿宋_GB2312" w:cs="方正仿宋_GB2312"/>
          <w:sz w:val="32"/>
          <w:szCs w:val="32"/>
          <w:lang w:eastAsia="zh-CN"/>
        </w:rPr>
        <w:t>17:00</w:t>
      </w:r>
      <w:r>
        <w:rPr>
          <w:rFonts w:hint="eastAsia" w:ascii="方正仿宋_GB2312" w:hAnsi="方正仿宋_GB2312" w:eastAsia="方正仿宋_GB2312" w:cs="方正仿宋_GB2312"/>
          <w:sz w:val="32"/>
          <w:szCs w:val="32"/>
        </w:rPr>
        <w:t>-18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00</w:t>
      </w:r>
    </w:p>
    <w:p w14:paraId="138F21E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7.</w:t>
      </w:r>
      <w:r>
        <w:rPr>
          <w:rFonts w:hint="eastAsia" w:ascii="方正仿宋_GB2312" w:hAnsi="方正仿宋_GB2312" w:eastAsia="方正仿宋_GB2312" w:cs="方正仿宋_GB2312"/>
          <w:sz w:val="32"/>
          <w:szCs w:val="32"/>
        </w:rPr>
        <w:t>招标方所提供场所仅限中标方服务期间产品集中存放及日常办公，中标方不得用作其他用途，不得安排配送服务人员住宿，不得使用大功率电器，不得加工生产或烹煮任何食品，不得存放易燃易爆危险物品，严格遵守招标方相关管理制度或规定。</w:t>
      </w:r>
    </w:p>
    <w:p w14:paraId="02EE0F3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8.</w:t>
      </w:r>
      <w:r>
        <w:rPr>
          <w:rFonts w:hint="eastAsia" w:ascii="方正仿宋_GB2312" w:hAnsi="方正仿宋_GB2312" w:eastAsia="方正仿宋_GB2312" w:cs="方正仿宋_GB2312"/>
          <w:sz w:val="32"/>
          <w:szCs w:val="32"/>
        </w:rPr>
        <w:t>办公场所用水每期结算，结算前须双方核对确认，凭国家规定的正式发票由招标方财务部门统一转账支付。学生及教工宿舍个人用水由使用</w:t>
      </w:r>
      <w:r>
        <w:rPr>
          <w:rFonts w:hint="eastAsia" w:ascii="方正仿宋_GB2312" w:hAnsi="方正仿宋_GB2312" w:eastAsia="方正仿宋_GB2312" w:cs="方正仿宋_GB2312"/>
          <w:sz w:val="32"/>
          <w:szCs w:val="32"/>
          <w:lang w:eastAsia="zh-CN"/>
        </w:rPr>
        <w:t>人</w:t>
      </w:r>
      <w:r>
        <w:rPr>
          <w:rFonts w:hint="eastAsia" w:ascii="方正仿宋_GB2312" w:hAnsi="方正仿宋_GB2312" w:eastAsia="方正仿宋_GB2312" w:cs="方正仿宋_GB2312"/>
          <w:sz w:val="32"/>
          <w:szCs w:val="32"/>
        </w:rPr>
        <w:t>自行支付结算。</w:t>
      </w:r>
    </w:p>
    <w:p w14:paraId="4CCB3AC6">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四、投标人资质要求</w:t>
      </w:r>
    </w:p>
    <w:p w14:paraId="71DC726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符合《中华人民共和国政府采购法》对投标主体的要求。</w:t>
      </w:r>
    </w:p>
    <w:p w14:paraId="42C1E64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投标人必须具有工商等行政管理部门批准的食品生产或经销资格</w:t>
      </w:r>
      <w:r>
        <w:rPr>
          <w:rFonts w:hint="eastAsia" w:ascii="方正仿宋_GB2312" w:hAnsi="方正仿宋_GB2312" w:eastAsia="方正仿宋_GB2312" w:cs="方正仿宋_GB2312"/>
          <w:sz w:val="32"/>
          <w:szCs w:val="32"/>
          <w:lang w:eastAsia="zh-CN"/>
        </w:rPr>
        <w:t>；具</w:t>
      </w:r>
      <w:r>
        <w:rPr>
          <w:rFonts w:hint="eastAsia" w:ascii="方正仿宋_GB2312" w:hAnsi="方正仿宋_GB2312" w:eastAsia="方正仿宋_GB2312" w:cs="方正仿宋_GB2312"/>
          <w:sz w:val="32"/>
          <w:szCs w:val="32"/>
        </w:rPr>
        <w:t>有生产厂家的书面授权代理经销合同（有效证明）。</w:t>
      </w:r>
    </w:p>
    <w:p w14:paraId="403AC8F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具有履行合同的能力和</w:t>
      </w:r>
      <w:r>
        <w:rPr>
          <w:rFonts w:hint="eastAsia" w:ascii="方正仿宋_GB2312" w:hAnsi="方正仿宋_GB2312" w:eastAsia="方正仿宋_GB2312" w:cs="方正仿宋_GB2312"/>
          <w:sz w:val="32"/>
          <w:szCs w:val="32"/>
          <w:lang w:eastAsia="zh-CN"/>
        </w:rPr>
        <w:t>良好</w:t>
      </w:r>
      <w:r>
        <w:rPr>
          <w:rFonts w:hint="eastAsia" w:ascii="方正仿宋_GB2312" w:hAnsi="方正仿宋_GB2312" w:eastAsia="方正仿宋_GB2312" w:cs="方正仿宋_GB2312"/>
          <w:sz w:val="32"/>
          <w:szCs w:val="32"/>
        </w:rPr>
        <w:t>履行合同记录，在学校和政府采购中无不良记录。</w:t>
      </w:r>
    </w:p>
    <w:p w14:paraId="3D0297B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有学校桶装水配送经营经验者优先。</w:t>
      </w:r>
    </w:p>
    <w:p w14:paraId="07E650B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报名时请带相关资质原件，</w:t>
      </w:r>
      <w:r>
        <w:rPr>
          <w:rFonts w:hint="eastAsia" w:ascii="方正仿宋_GB2312" w:hAnsi="方正仿宋_GB2312" w:eastAsia="方正仿宋_GB2312" w:cs="方正仿宋_GB2312"/>
          <w:sz w:val="32"/>
          <w:szCs w:val="32"/>
          <w:lang w:eastAsia="zh-CN"/>
        </w:rPr>
        <w:t>并提</w:t>
      </w:r>
      <w:r>
        <w:rPr>
          <w:rFonts w:hint="eastAsia" w:ascii="方正仿宋_GB2312" w:hAnsi="方正仿宋_GB2312" w:eastAsia="方正仿宋_GB2312" w:cs="方正仿宋_GB2312"/>
          <w:sz w:val="32"/>
          <w:szCs w:val="32"/>
        </w:rPr>
        <w:t>交资质复印件。</w:t>
      </w:r>
    </w:p>
    <w:p w14:paraId="1C3B3747">
      <w:pPr>
        <w:ind w:firstLine="643" w:firstLineChars="20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五、评标标准及方法</w:t>
      </w:r>
    </w:p>
    <w:p w14:paraId="3353012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采用综合评分法，满分100分。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361"/>
        <w:gridCol w:w="4850"/>
      </w:tblGrid>
      <w:tr w14:paraId="321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14:paraId="548A556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评分因素</w:t>
            </w:r>
          </w:p>
        </w:tc>
        <w:tc>
          <w:tcPr>
            <w:tcW w:w="1444" w:type="dxa"/>
          </w:tcPr>
          <w:p w14:paraId="50F6DD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分值</w:t>
            </w:r>
          </w:p>
        </w:tc>
        <w:tc>
          <w:tcPr>
            <w:tcW w:w="5110" w:type="dxa"/>
          </w:tcPr>
          <w:p w14:paraId="24A458D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评分标准</w:t>
            </w:r>
          </w:p>
        </w:tc>
      </w:tr>
      <w:tr w14:paraId="471F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14:paraId="2ED36BC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报价部分</w:t>
            </w:r>
          </w:p>
        </w:tc>
        <w:tc>
          <w:tcPr>
            <w:tcW w:w="1444" w:type="dxa"/>
          </w:tcPr>
          <w:p w14:paraId="3799B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60%</w:t>
            </w:r>
          </w:p>
        </w:tc>
        <w:tc>
          <w:tcPr>
            <w:tcW w:w="5110" w:type="dxa"/>
          </w:tcPr>
          <w:p w14:paraId="3240D0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满足招标文件要求且投标价格最低的投标报价为评标基准价，其投标人的报价分为最高分60分。其他投标人的报价分按以下公式计算：报价得分=(评标基准价／投标报价)×0.60×100。</w:t>
            </w:r>
          </w:p>
        </w:tc>
      </w:tr>
      <w:tr w14:paraId="51B3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14:paraId="52CCA46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技术及服务方案</w:t>
            </w:r>
          </w:p>
        </w:tc>
        <w:tc>
          <w:tcPr>
            <w:tcW w:w="1444" w:type="dxa"/>
          </w:tcPr>
          <w:p w14:paraId="0EE5EC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5110" w:type="dxa"/>
          </w:tcPr>
          <w:p w14:paraId="6E3F7A3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对饮水机维修、更换以及每年专业清洗、消毒服务的具体措施、人员保障、时间安排的方案进行评分；方案完整、科学、可行，针对性强。运维计划详尽，响应机制健全，卫生保障措施有力。方案专业、具体、流程清晰，承诺响应迅速（1小时内）的，得15分；方案较具体，但细节不足的，承诺响应不及时的，得12分；方案简单，无具体保障措施的，得6分；无方案的，不得分。</w:t>
            </w:r>
          </w:p>
        </w:tc>
      </w:tr>
      <w:tr w14:paraId="6F16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14:paraId="2F9BF4F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商务资质及业绩</w:t>
            </w:r>
          </w:p>
        </w:tc>
        <w:tc>
          <w:tcPr>
            <w:tcW w:w="1444" w:type="dxa"/>
          </w:tcPr>
          <w:p w14:paraId="599D4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5110" w:type="dxa"/>
          </w:tcPr>
          <w:p w14:paraId="4CF8CF6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资格证明齐全有效。3分。类似项目经验丰富，每提供一个近三年合同金额≥5万元的同类业绩得3分，满分9分。信用状况良好。3分</w:t>
            </w:r>
          </w:p>
        </w:tc>
      </w:tr>
      <w:tr w14:paraId="377C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14:paraId="67C5D28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综合实力</w:t>
            </w:r>
          </w:p>
        </w:tc>
        <w:tc>
          <w:tcPr>
            <w:tcW w:w="1444" w:type="dxa"/>
          </w:tcPr>
          <w:p w14:paraId="14AFD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5110" w:type="dxa"/>
          </w:tcPr>
          <w:p w14:paraId="1E6D4E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企业规模、专业团队配置、本地化服务能力等。</w:t>
            </w:r>
          </w:p>
        </w:tc>
      </w:tr>
    </w:tbl>
    <w:p w14:paraId="59A89F46">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、采购小组和监督人员</w:t>
      </w:r>
    </w:p>
    <w:p w14:paraId="71E9160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采购小组由学校校级领导1人，总务处1人、政教处1人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采购小组2人</w:t>
      </w:r>
      <w:r>
        <w:rPr>
          <w:rFonts w:hint="eastAsia" w:ascii="方正仿宋_GB2312" w:hAnsi="方正仿宋_GB2312" w:eastAsia="方正仿宋_GB2312" w:cs="方正仿宋_GB2312"/>
          <w:sz w:val="32"/>
          <w:szCs w:val="32"/>
        </w:rPr>
        <w:t>组成，学校纪委监督室1人全程参与监督。</w:t>
      </w:r>
    </w:p>
    <w:p w14:paraId="767DE387">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七</w:t>
      </w:r>
      <w:r>
        <w:rPr>
          <w:rFonts w:hint="eastAsia" w:ascii="方正仿宋_GB2312" w:hAnsi="方正仿宋_GB2312" w:eastAsia="方正仿宋_GB2312" w:cs="方正仿宋_GB2312"/>
          <w:b/>
          <w:bCs/>
          <w:sz w:val="32"/>
          <w:szCs w:val="32"/>
        </w:rPr>
        <w:t>、合作服务期限</w:t>
      </w:r>
      <w:bookmarkStart w:id="0" w:name="_GoBack"/>
      <w:bookmarkEnd w:id="0"/>
    </w:p>
    <w:p w14:paraId="680D5D3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合作总意向为1年</w:t>
      </w:r>
    </w:p>
    <w:p w14:paraId="2886092B">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八</w:t>
      </w:r>
      <w:r>
        <w:rPr>
          <w:rFonts w:hint="eastAsia" w:ascii="方正仿宋_GB2312" w:hAnsi="方正仿宋_GB2312" w:eastAsia="方正仿宋_GB2312" w:cs="方正仿宋_GB2312"/>
          <w:b/>
          <w:bCs/>
          <w:sz w:val="32"/>
          <w:szCs w:val="32"/>
        </w:rPr>
        <w:t>、投标必须携带</w:t>
      </w:r>
    </w:p>
    <w:p w14:paraId="1CD9D62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营业执照副本、税务登记证副本、企业机构代码证（或三证合</w:t>
      </w:r>
      <w:r>
        <w:rPr>
          <w:rFonts w:hint="eastAsia" w:ascii="方正仿宋_GB2312" w:hAnsi="方正仿宋_GB2312" w:eastAsia="方正仿宋_GB2312" w:cs="方正仿宋_GB2312"/>
          <w:sz w:val="32"/>
          <w:szCs w:val="32"/>
          <w:lang w:eastAsia="zh-CN"/>
        </w:rPr>
        <w:t>－）</w:t>
      </w:r>
    </w:p>
    <w:p w14:paraId="61DAB07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卫生许可证</w:t>
      </w:r>
    </w:p>
    <w:p w14:paraId="31D9851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近一年内水质检测报告以及相关水质的证明材料（原件）</w:t>
      </w:r>
    </w:p>
    <w:p w14:paraId="77A493E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4.</w:t>
      </w:r>
      <w:r>
        <w:rPr>
          <w:rFonts w:hint="eastAsia" w:ascii="方正仿宋_GB2312" w:hAnsi="方正仿宋_GB2312" w:eastAsia="方正仿宋_GB2312" w:cs="方正仿宋_GB2312"/>
          <w:sz w:val="32"/>
          <w:szCs w:val="32"/>
        </w:rPr>
        <w:t>法定代表人授权委托书</w:t>
      </w:r>
    </w:p>
    <w:p w14:paraId="17D5E12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5.</w:t>
      </w:r>
      <w:r>
        <w:rPr>
          <w:rFonts w:hint="eastAsia" w:ascii="方正仿宋_GB2312" w:hAnsi="方正仿宋_GB2312" w:eastAsia="方正仿宋_GB2312" w:cs="方正仿宋_GB2312"/>
          <w:sz w:val="32"/>
          <w:szCs w:val="32"/>
        </w:rPr>
        <w:t>委托代理人身份证原件及复印件</w:t>
      </w:r>
    </w:p>
    <w:p w14:paraId="070AE50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以上资质文件须提供原件以及加盖公章的复印件。复印件作为商务标投标现场单独密封，如果投标方未按要求密封。造成对投标文件的误投和提前启封，招标方概不负责。</w:t>
      </w:r>
    </w:p>
    <w:p w14:paraId="429C9F15">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、报名时间和地点</w:t>
      </w:r>
    </w:p>
    <w:p w14:paraId="1AF853F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时间：2025年1月1</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日至1月</w:t>
      </w:r>
      <w:r>
        <w:rPr>
          <w:rFonts w:hint="eastAsia" w:ascii="方正仿宋_GB2312" w:hAnsi="方正仿宋_GB2312" w:eastAsia="方正仿宋_GB2312" w:cs="方正仿宋_GB2312"/>
          <w:sz w:val="32"/>
          <w:szCs w:val="32"/>
          <w:lang w:val="en-US" w:eastAsia="zh-CN"/>
        </w:rPr>
        <w:t>19</w:t>
      </w:r>
      <w:r>
        <w:rPr>
          <w:rFonts w:hint="eastAsia" w:ascii="方正仿宋_GB2312" w:hAnsi="方正仿宋_GB2312" w:eastAsia="方正仿宋_GB2312" w:cs="方正仿宋_GB2312"/>
          <w:sz w:val="32"/>
          <w:szCs w:val="32"/>
        </w:rPr>
        <w:t>日18:00时</w:t>
      </w:r>
    </w:p>
    <w:p w14:paraId="691F151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地点：四川省长宁县职业技术学校政教处</w:t>
      </w:r>
    </w:p>
    <w:p w14:paraId="3FFDC5FA">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十</w:t>
      </w:r>
      <w:r>
        <w:rPr>
          <w:rFonts w:hint="eastAsia" w:ascii="方正仿宋_GB2312" w:hAnsi="方正仿宋_GB2312" w:eastAsia="方正仿宋_GB2312" w:cs="方正仿宋_GB2312"/>
          <w:b/>
          <w:bCs/>
          <w:sz w:val="32"/>
          <w:szCs w:val="32"/>
        </w:rPr>
        <w:t>、开标时间和地点</w:t>
      </w:r>
    </w:p>
    <w:p w14:paraId="6902A13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时间：2025年1月2</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日10:00时</w:t>
      </w:r>
    </w:p>
    <w:p w14:paraId="73EB5BE7">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地点：四川省长宁县职业技术学校</w:t>
      </w:r>
      <w:r>
        <w:rPr>
          <w:rFonts w:hint="eastAsia" w:ascii="方正仿宋_GB2312" w:hAnsi="方正仿宋_GB2312" w:eastAsia="方正仿宋_GB2312" w:cs="方正仿宋_GB2312"/>
          <w:sz w:val="32"/>
          <w:szCs w:val="32"/>
          <w:lang w:eastAsia="zh-CN"/>
        </w:rPr>
        <w:t>光明校区录播室</w:t>
      </w:r>
    </w:p>
    <w:p w14:paraId="593536B5">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rPr>
        <w:t>、联系人</w:t>
      </w:r>
    </w:p>
    <w:p w14:paraId="6B9E327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周老师，联系电话：13795831707</w:t>
      </w:r>
    </w:p>
    <w:p w14:paraId="19ABB727">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李老师，联系电话：</w:t>
      </w:r>
      <w:r>
        <w:rPr>
          <w:rFonts w:hint="eastAsia" w:ascii="方正仿宋_GB2312" w:hAnsi="方正仿宋_GB2312" w:eastAsia="方正仿宋_GB2312" w:cs="方正仿宋_GB2312"/>
          <w:sz w:val="32"/>
          <w:szCs w:val="32"/>
          <w:lang w:val="en-US" w:eastAsia="zh-CN"/>
        </w:rPr>
        <w:t>18048986811</w:t>
      </w:r>
    </w:p>
    <w:p w14:paraId="7A446BF7">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四川省长宁县职业技术学校</w:t>
      </w:r>
    </w:p>
    <w:p w14:paraId="61518627">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年1月1</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CCDFC35-14E1-4D1F-A651-C69406C117CF}"/>
  </w:font>
  <w:font w:name="方正小标宋_GBK">
    <w:panose1 w:val="02000000000000000000"/>
    <w:charset w:val="86"/>
    <w:family w:val="auto"/>
    <w:pitch w:val="default"/>
    <w:sig w:usb0="A00002BF" w:usb1="38CF7CFA" w:usb2="00082016" w:usb3="00000000" w:csb0="00040001" w:csb1="00000000"/>
    <w:embedRegular r:id="rId2" w:fontKey="{DA81756E-68F9-40E7-950B-FA1733E04EFD}"/>
  </w:font>
  <w:font w:name="方正仿宋_GB2312">
    <w:panose1 w:val="02000000000000000000"/>
    <w:charset w:val="86"/>
    <w:family w:val="auto"/>
    <w:pitch w:val="default"/>
    <w:sig w:usb0="A00002BF" w:usb1="184F6CFA" w:usb2="00000012" w:usb3="00000000" w:csb0="00040001" w:csb1="00000000"/>
    <w:embedRegular r:id="rId3" w:fontKey="{6D24294C-6F1E-4105-BABB-D410CD8F01FB}"/>
  </w:font>
  <w:font w:name="仿宋">
    <w:panose1 w:val="02010609060101010101"/>
    <w:charset w:val="86"/>
    <w:family w:val="auto"/>
    <w:pitch w:val="default"/>
    <w:sig w:usb0="800002BF" w:usb1="38CF7CFA" w:usb2="00000016" w:usb3="00000000" w:csb0="00040001" w:csb1="00000000"/>
    <w:embedRegular r:id="rId4" w:fontKey="{8274B04D-7729-4CB7-839B-977C16F2A3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D66F8"/>
    <w:rsid w:val="05DD66F8"/>
    <w:rsid w:val="06542C40"/>
    <w:rsid w:val="07C63938"/>
    <w:rsid w:val="35D7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3586b067-d02c-44d0-9e7e-f3b9139a0d50</errorID>
      <errorWord>个人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2EE0F39</paraID>
      <start>63</start>
      <end>64</end>
      <status>modified</status>
      <modifiedWord>人</modifiedWord>
      <trackRevisions>false</trackRevisions>
    </reviewItem>
    <reviewItem>
      <errorID>dddb5846-8cef-4160-bf0a-0509558f73e4</errorID>
      <errorWord>良好地</errorWord>
      <group>L1_Word</group>
      <groupName>字词问题</groupName>
      <ability>L2_Typo</ability>
      <abilityName>字词错误</abilityName>
      <candidateList>
        <item>良好</item>
      </candidateList>
      <explain/>
      <paraID>403AC8F0</paraID>
      <start>12</start>
      <end>14</end>
      <status>modified</status>
      <modifiedWord>良好</modifiedWord>
      <trackRevisions>false</trackRevisions>
    </reviewItem>
  </reviewItems>
  <config/>
</contractReview>
</file>

<file path=customXml/itemProps1.xml><?xml version="1.0" encoding="utf-8"?>
<ds:datastoreItem xmlns:ds="http://schemas.openxmlformats.org/officeDocument/2006/customXml" ds:itemID="{5bc16f5d-48d8-4559-961c-093cce7a05a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1934</Words>
  <Characters>2051</Characters>
  <Lines>0</Lines>
  <Paragraphs>0</Paragraphs>
  <TotalTime>12</TotalTime>
  <ScaleCrop>false</ScaleCrop>
  <LinksUpToDate>false</LinksUpToDate>
  <CharactersWithSpaces>2055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2026-01-12T02:28:00Z</dcterms:created>
  <dc:creator>猫科动物</dc:creator>
  <cp:lastModifiedBy>WPS_1694309710</cp:lastModifiedBy>
  <dcterms:modified xsi:type="dcterms:W3CDTF">2026-01-16T10:09:33Z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B442288F44554A1188AA404D011E9924_13</vt:lpwstr>
  </property>
  <property fmtid="{D5CDD505-2E9C-101B-9397-08002B2CF9AE}" pid="4" name="KSOTemplateDocerSaveRecord">
    <vt:lpwstr>eyJoZGlkIjoiNzA0YmMzNGQ5ZDY2ZWQzMzRlMmE0MWEzMWI2YjQ5NjYiLCJ1c2VySWQiOiIxNTMxNTc0NTc1In0=</vt:lpwstr>
  </property>
</Properties>
</file>