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3B32C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四川省长宁县职业技术学校</w:t>
      </w:r>
    </w:p>
    <w:p w14:paraId="6A1F157A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学生自助式洗衣房运维服务招标公告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fldChar w:fldCharType="begin"/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instrText xml:space="preserve"> HYPERLINK "http://scjg.hubei.gov.cn/wjfb/tzgg/202006/javascript:void(0);" \o "分享到新浪微博" </w:instrTex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fldChar w:fldCharType="end"/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fldChar w:fldCharType="begin"/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instrText xml:space="preserve"> HYPERLINK "http://scjg.hubei.gov.cn/wjfb/tzgg/202006/javascript:void(0);" \o "分享到微信" </w:instrTex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fldChar w:fldCharType="end"/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fldChar w:fldCharType="begin"/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instrText xml:space="preserve"> HYPERLINK "http://scjg.hubei.gov.cn/wjfb/tzgg/202006/javascript:void(0);" \o "分享到QQ空间" </w:instrTex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fldChar w:fldCharType="end"/>
      </w:r>
    </w:p>
    <w:p w14:paraId="0C194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967C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"http://scjg.hubei.gov.cn/wjfb/tzgg/202006/javascript:" \o "切换大字体"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"http://scjg.hubei.gov.cn/wjfb/tzgg/202006/javascript:" \o ""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"http://scjg.hubei.gov.cn/wjfb/tzgg/202006/javascript:" \o ""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"http://scjg.hubei.gov.cn/wjfb/tzgg/202006/javascript:" \o ""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因学校发展需要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现向社会邀请关于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学生自助式洗衣房运维服务</w:t>
      </w:r>
      <w:r>
        <w:rPr>
          <w:rFonts w:hint="eastAsia" w:ascii="仿宋" w:hAnsi="仿宋" w:eastAsia="仿宋" w:cs="仿宋"/>
          <w:bCs/>
          <w:spacing w:val="2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。经研究，决定</w:t>
      </w:r>
      <w:r>
        <w:rPr>
          <w:rFonts w:hint="eastAsia" w:ascii="仿宋" w:hAnsi="仿宋" w:eastAsia="仿宋" w:cs="仿宋"/>
          <w:sz w:val="32"/>
          <w:szCs w:val="32"/>
        </w:rPr>
        <w:t>采取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公开招标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特邀请合格的投标人参与投标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EA0D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948"/>
      <w:bookmarkEnd w:id="0"/>
      <w:bookmarkStart w:id="1" w:name="_Toc18063"/>
      <w:bookmarkEnd w:id="1"/>
      <w:bookmarkStart w:id="2" w:name="_Toc3898"/>
      <w:r>
        <w:rPr>
          <w:rFonts w:hint="eastAsia" w:ascii="仿宋" w:hAnsi="仿宋" w:eastAsia="仿宋" w:cs="仿宋"/>
          <w:b/>
          <w:bCs/>
          <w:sz w:val="32"/>
          <w:szCs w:val="32"/>
        </w:rPr>
        <w:t>一、项目概况</w:t>
      </w:r>
      <w:bookmarkEnd w:id="2"/>
    </w:p>
    <w:p w14:paraId="4FA23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四川省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eastAsia="zh-CN"/>
        </w:rPr>
        <w:t>长宁县职业技术学校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。</w:t>
      </w:r>
    </w:p>
    <w:p w14:paraId="3FEFE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学生自助式洗衣房运维服务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 w14:paraId="627E3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3" w:name="_Toc21270"/>
      <w:r>
        <w:rPr>
          <w:rFonts w:hint="eastAsia" w:ascii="仿宋" w:hAnsi="仿宋" w:eastAsia="仿宋" w:cs="仿宋"/>
          <w:b/>
          <w:bCs/>
          <w:sz w:val="32"/>
          <w:szCs w:val="32"/>
        </w:rPr>
        <w:t>二、供应商资格要求</w:t>
      </w:r>
      <w:bookmarkEnd w:id="3"/>
    </w:p>
    <w:p w14:paraId="304D7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1.具有独立承担民事责任的能力；</w:t>
      </w:r>
    </w:p>
    <w:p w14:paraId="6511A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2.具有良好的商业信誉；</w:t>
      </w:r>
    </w:p>
    <w:p w14:paraId="40D03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3.具有履行合同所必需的设备和专业技术能力；</w:t>
      </w:r>
    </w:p>
    <w:p w14:paraId="76B58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4.有依法缴纳税收和社会保障资金的良好记录；</w:t>
      </w:r>
    </w:p>
    <w:p w14:paraId="734D6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5.参加政府采购活动前三年内，在经营活动中没有重大违法记录；</w:t>
      </w:r>
    </w:p>
    <w:p w14:paraId="61BFE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6.法律、行政法规规定的其他条件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44477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三、相关证明材料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（参加竞争性磋商时一并带上）</w:t>
      </w:r>
    </w:p>
    <w:p w14:paraId="08C90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1.营业执照副本复印件；</w:t>
      </w:r>
    </w:p>
    <w:p w14:paraId="0011F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2.供应商代表或供应商代表授权委托书的身份证复印件；</w:t>
      </w:r>
    </w:p>
    <w:p w14:paraId="2B2EC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3.投标函；</w:t>
      </w:r>
    </w:p>
    <w:p w14:paraId="641AE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4.服务方案及运维计划；</w:t>
      </w:r>
    </w:p>
    <w:p w14:paraId="3EDEE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5.投标人认为需要提供的其他材料。</w:t>
      </w:r>
    </w:p>
    <w:p w14:paraId="79599000">
      <w:pPr>
        <w:ind w:firstLine="641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、项目说明</w:t>
      </w:r>
    </w:p>
    <w:p w14:paraId="2E4E2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1．中标商支付经营场地卫生费和给排水处理费1万元，按实缴纳洗衣房水电费用，按市价计算，按月缴费。</w:t>
      </w:r>
    </w:p>
    <w:p w14:paraId="3F732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2.为公允确定原承包商投入资产价值，学校将委托第三方资产评估机构进行评估。中标商须根据生效的评估报告确认的价值，向学校支付款项，由学校负责与原承包商结算。</w:t>
      </w:r>
    </w:p>
    <w:p w14:paraId="70ED7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3.以快洗（25分钟）2.2元/次/桶，标准洗（35分钟）3.2元/次/桶，加强洗（45分钟）4.2元/次/桶起，投标人以三轮报价，每次竞价不得低于0.1元/次/桶。采用综合评分法。</w:t>
      </w:r>
    </w:p>
    <w:p w14:paraId="1C3B3747">
      <w:pPr>
        <w:ind w:firstLine="641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五、评标标准及方法</w:t>
      </w:r>
    </w:p>
    <w:p w14:paraId="33530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采用综合评分法，满分100分。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1444"/>
        <w:gridCol w:w="5110"/>
      </w:tblGrid>
      <w:tr w14:paraId="3214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82" w:type="dxa"/>
          </w:tcPr>
          <w:p w14:paraId="548A5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评分因素</w:t>
            </w:r>
          </w:p>
        </w:tc>
        <w:tc>
          <w:tcPr>
            <w:tcW w:w="1444" w:type="dxa"/>
          </w:tcPr>
          <w:p w14:paraId="50F6D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分值</w:t>
            </w:r>
          </w:p>
        </w:tc>
        <w:tc>
          <w:tcPr>
            <w:tcW w:w="5110" w:type="dxa"/>
          </w:tcPr>
          <w:p w14:paraId="24A45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评分标准</w:t>
            </w:r>
          </w:p>
        </w:tc>
      </w:tr>
      <w:tr w14:paraId="471F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82" w:type="dxa"/>
          </w:tcPr>
          <w:p w14:paraId="2ED36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报价部分</w:t>
            </w:r>
          </w:p>
        </w:tc>
        <w:tc>
          <w:tcPr>
            <w:tcW w:w="1444" w:type="dxa"/>
          </w:tcPr>
          <w:p w14:paraId="3799B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40%</w:t>
            </w:r>
          </w:p>
        </w:tc>
        <w:tc>
          <w:tcPr>
            <w:tcW w:w="5110" w:type="dxa"/>
          </w:tcPr>
          <w:p w14:paraId="3240D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满足招标文件要求且投标价格最低的投标报价为评标基准价，其投标人的报价分为最高分40分。其他投标人的报价分按以下公式计算：报价得分=(评标基准价／投标报价)×0.40×100。</w:t>
            </w:r>
          </w:p>
        </w:tc>
      </w:tr>
      <w:tr w14:paraId="51B3B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82" w:type="dxa"/>
          </w:tcPr>
          <w:p w14:paraId="52CCA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技术及服务方案</w:t>
            </w:r>
          </w:p>
        </w:tc>
        <w:tc>
          <w:tcPr>
            <w:tcW w:w="1444" w:type="dxa"/>
          </w:tcPr>
          <w:p w14:paraId="0EE5E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35%</w:t>
            </w:r>
          </w:p>
        </w:tc>
        <w:tc>
          <w:tcPr>
            <w:tcW w:w="5110" w:type="dxa"/>
          </w:tcPr>
          <w:p w14:paraId="6E3F7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方案完整、科学、可行，针对性强。运维计划详尽，响应机制健全，卫生保障措施有力。方案专业、具体、流程清晰，承诺响应迅速（1小时内）的，得35分；方案较具体，但细节不足的，承诺响应不及时的，得25分；方案简单，无具体保障措施的，得15分；无方案的，不得分。</w:t>
            </w:r>
          </w:p>
        </w:tc>
      </w:tr>
      <w:tr w14:paraId="6F16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82" w:type="dxa"/>
          </w:tcPr>
          <w:p w14:paraId="2F9BF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商务资质及业绩</w:t>
            </w:r>
          </w:p>
        </w:tc>
        <w:tc>
          <w:tcPr>
            <w:tcW w:w="1444" w:type="dxa"/>
          </w:tcPr>
          <w:p w14:paraId="599D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15%</w:t>
            </w:r>
          </w:p>
        </w:tc>
        <w:tc>
          <w:tcPr>
            <w:tcW w:w="5110" w:type="dxa"/>
          </w:tcPr>
          <w:p w14:paraId="4CF8C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资格证明齐全有效。3分。类似项目经验丰富，每提供一个近三年合同金额≥5万元的同类业绩得3分，满分9分。信用状况良好。3分</w:t>
            </w:r>
          </w:p>
        </w:tc>
      </w:tr>
      <w:tr w14:paraId="377C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82" w:type="dxa"/>
          </w:tcPr>
          <w:p w14:paraId="67C5D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综合实力</w:t>
            </w:r>
          </w:p>
        </w:tc>
        <w:tc>
          <w:tcPr>
            <w:tcW w:w="1444" w:type="dxa"/>
          </w:tcPr>
          <w:p w14:paraId="14AFD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10%</w:t>
            </w:r>
          </w:p>
        </w:tc>
        <w:tc>
          <w:tcPr>
            <w:tcW w:w="5110" w:type="dxa"/>
          </w:tcPr>
          <w:p w14:paraId="1E6D4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企业规模、专业团队配置、本地化服务能力等。</w:t>
            </w:r>
          </w:p>
        </w:tc>
      </w:tr>
    </w:tbl>
    <w:p w14:paraId="59A89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六、采购小组和监督人员</w:t>
      </w:r>
    </w:p>
    <w:p w14:paraId="11FE8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采购小组由学校校级领导1人，总务处1人、政教处1人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采购小组2人</w:t>
      </w:r>
      <w:r>
        <w:rPr>
          <w:rFonts w:hint="eastAsia" w:ascii="仿宋" w:hAnsi="仿宋" w:eastAsia="仿宋" w:cs="仿宋"/>
          <w:sz w:val="32"/>
          <w:szCs w:val="32"/>
        </w:rPr>
        <w:t>组成，学校纪委监督室1人全程参与监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督。</w:t>
      </w:r>
    </w:p>
    <w:p w14:paraId="767DE387">
      <w:pPr>
        <w:ind w:firstLine="641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、合作服务期限</w:t>
      </w:r>
    </w:p>
    <w:p w14:paraId="313528CC">
      <w:pPr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合作总意向为1年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半，若新校区搬迁，则合同到新校区搬迁之日终止。</w:t>
      </w:r>
    </w:p>
    <w:p w14:paraId="26645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报名与资料上交</w:t>
      </w:r>
    </w:p>
    <w:p w14:paraId="42FCD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1.报名截止日期：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2025年1月1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日至1月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21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日18:00时</w:t>
      </w:r>
    </w:p>
    <w:p w14:paraId="04C7F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2.资料上交地点：四川省长宁县职业技术学校 政教处</w:t>
      </w:r>
    </w:p>
    <w:p w14:paraId="42E46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3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老师 18048986811，周老师13795831707</w:t>
      </w:r>
    </w:p>
    <w:p w14:paraId="266EA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、磋商时间及地点</w:t>
      </w:r>
    </w:p>
    <w:p w14:paraId="0C1E0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2026年1月2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2</w:t>
      </w:r>
      <w:bookmarkStart w:id="4" w:name="_GoBack"/>
      <w:bookmarkEnd w:id="4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日10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00。</w:t>
      </w:r>
    </w:p>
    <w:p w14:paraId="08FD4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四川省长宁县职业技术学校光明校区录播室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2F9EC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</w:p>
    <w:p w14:paraId="5A656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四川省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长宁县职业技术学校</w:t>
      </w:r>
    </w:p>
    <w:p w14:paraId="7B51A45C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2026年1月15日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26B7494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29C30D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86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HarmonyOS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书宋-简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仿宋">
    <w:altName w:val="汉仪仿宋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2312">
    <w:altName w:val="汉仪仿宋简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altName w:val="Noto Sans CJK SC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Math TeX Gyre">
    <w:panose1 w:val="02000503000000000000"/>
    <w:charset w:val="00"/>
    <w:family w:val="auto"/>
    <w:pitch w:val="default"/>
    <w:sig w:usb0="A10000EF" w:usb1="4A00F9EE" w:usb2="02000008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NWNkZGY1YzZmMDU2YmUwZGQ0ZWFlODljMWI4ZGYifQ=="/>
  </w:docVars>
  <w:rsids>
    <w:rsidRoot w:val="30DF3C29"/>
    <w:rsid w:val="001E3F5D"/>
    <w:rsid w:val="03C77A63"/>
    <w:rsid w:val="0E937FF7"/>
    <w:rsid w:val="12B55497"/>
    <w:rsid w:val="174F3432"/>
    <w:rsid w:val="1A3E1DF8"/>
    <w:rsid w:val="1C874324"/>
    <w:rsid w:val="22C81CE0"/>
    <w:rsid w:val="234C6B76"/>
    <w:rsid w:val="30DF3C29"/>
    <w:rsid w:val="352615F6"/>
    <w:rsid w:val="36462129"/>
    <w:rsid w:val="39B369AA"/>
    <w:rsid w:val="46816772"/>
    <w:rsid w:val="46E70764"/>
    <w:rsid w:val="51D4718B"/>
    <w:rsid w:val="58966240"/>
    <w:rsid w:val="593E3F1C"/>
    <w:rsid w:val="6F9F49E4"/>
    <w:rsid w:val="75FD6934"/>
    <w:rsid w:val="E1FF8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kern w:val="0"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941</Words>
  <Characters>1027</Characters>
  <Lines>0</Lines>
  <Paragraphs>0</Paragraphs>
  <TotalTime>2</TotalTime>
  <ScaleCrop>false</ScaleCrop>
  <LinksUpToDate>false</LinksUpToDate>
  <CharactersWithSpaces>1103</CharactersWithSpaces>
  <Application>WPS Office_12.9.0.24660_F1E327BC-269C-435d-A152-05C5408002CA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2024-01-02T10:07:00Z</dcterms:created>
  <dc:creator>童乐坊箱包</dc:creator>
  <cp:lastModifiedBy>WPS_1694309710</cp:lastModifiedBy>
  <cp:lastPrinted>2024-01-10T09:17:00Z</cp:lastPrinted>
  <dcterms:modified xsi:type="dcterms:W3CDTF">2026-01-19T16:55:10Z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2052-12.9.0.24660</vt:lpwstr>
  </property>
  <property fmtid="{D5CDD505-2E9C-101B-9397-08002B2CF9AE}" pid="3" name="ICV">
    <vt:lpwstr>11C69A5D835B4E75BE887BA80B7DD6F7_13</vt:lpwstr>
  </property>
  <property fmtid="{D5CDD505-2E9C-101B-9397-08002B2CF9AE}" pid="4" name="KSOTemplateDocerSaveRecord">
    <vt:lpwstr>eyJoZGlkIjoiNzA0YmMzNGQ5ZDY2ZWQzMzRlMmE0MWEzMWI2YjQ5NjYiLCJ1c2VySWQiOiIxNTMxNTc0NTc1In0=</vt:lpwstr>
  </property>
</Properties>
</file>