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746211">
      <w:pPr>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四川省长宁县职业技术学校</w:t>
      </w:r>
    </w:p>
    <w:p w14:paraId="05421082">
      <w:pPr>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2026年桶装水配送合作服务项目竞争性磋商文件</w:t>
      </w:r>
    </w:p>
    <w:p w14:paraId="153E7C20">
      <w:pPr>
        <w:rPr>
          <w:rFonts w:hint="eastAsia"/>
        </w:rPr>
      </w:pPr>
    </w:p>
    <w:p w14:paraId="79F24D56">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为进一步做好我校教职工、学生的桶装饮用水配送服务工作，现对我校桶装水配送合作服务进行公开招标，特邀请具备合格资质和能力的桶装水生产厂家或经销配送商前来投标。</w:t>
      </w:r>
    </w:p>
    <w:p w14:paraId="6E1215D8">
      <w:pP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一、项目概述</w:t>
      </w:r>
    </w:p>
    <w:p w14:paraId="4DFE91F5">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1.</w:t>
      </w:r>
      <w:r>
        <w:rPr>
          <w:rFonts w:hint="eastAsia" w:ascii="方正仿宋_GB2312" w:hAnsi="方正仿宋_GB2312" w:eastAsia="方正仿宋_GB2312" w:cs="方正仿宋_GB2312"/>
          <w:sz w:val="32"/>
          <w:szCs w:val="32"/>
        </w:rPr>
        <w:t>项目名称：四川省长宁县职业技术学校202</w:t>
      </w: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rPr>
        <w:t>年2月1日至202</w:t>
      </w:r>
      <w:r>
        <w:rPr>
          <w:rFonts w:hint="eastAsia" w:ascii="方正仿宋_GB2312" w:hAnsi="方正仿宋_GB2312" w:eastAsia="方正仿宋_GB2312" w:cs="方正仿宋_GB2312"/>
          <w:sz w:val="32"/>
          <w:szCs w:val="32"/>
          <w:lang w:val="en-US" w:eastAsia="zh-CN"/>
        </w:rPr>
        <w:t>7</w:t>
      </w:r>
      <w:r>
        <w:rPr>
          <w:rFonts w:hint="eastAsia" w:ascii="方正仿宋_GB2312" w:hAnsi="方正仿宋_GB2312" w:eastAsia="方正仿宋_GB2312" w:cs="方正仿宋_GB2312"/>
          <w:sz w:val="32"/>
          <w:szCs w:val="32"/>
        </w:rPr>
        <w:t>年1月31日饮用水（桶装水）配送服务项目</w:t>
      </w:r>
    </w:p>
    <w:p w14:paraId="09BF2066">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2.</w:t>
      </w:r>
      <w:r>
        <w:rPr>
          <w:rFonts w:hint="eastAsia" w:ascii="方正仿宋_GB2312" w:hAnsi="方正仿宋_GB2312" w:eastAsia="方正仿宋_GB2312" w:cs="方正仿宋_GB2312"/>
          <w:sz w:val="32"/>
          <w:szCs w:val="32"/>
        </w:rPr>
        <w:t>资金来源：教师公用经费，学生自费</w:t>
      </w:r>
    </w:p>
    <w:p w14:paraId="79599000">
      <w:pP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二、项目说明</w:t>
      </w:r>
    </w:p>
    <w:p w14:paraId="584D3DAA">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1.</w:t>
      </w:r>
      <w:r>
        <w:rPr>
          <w:rFonts w:hint="eastAsia" w:ascii="方正仿宋_GB2312" w:hAnsi="方正仿宋_GB2312" w:eastAsia="方正仿宋_GB2312" w:cs="方正仿宋_GB2312"/>
          <w:sz w:val="32"/>
          <w:szCs w:val="32"/>
        </w:rPr>
        <w:t>项目名称：校内桶装水配送合作服务</w:t>
      </w:r>
    </w:p>
    <w:p w14:paraId="33947C05">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2.</w:t>
      </w:r>
      <w:r>
        <w:rPr>
          <w:rFonts w:hint="eastAsia" w:ascii="方正仿宋_GB2312" w:hAnsi="方正仿宋_GB2312" w:eastAsia="方正仿宋_GB2312" w:cs="方正仿宋_GB2312"/>
          <w:sz w:val="32"/>
          <w:szCs w:val="32"/>
        </w:rPr>
        <w:t>桶装水及瓶装水品牌及规格 1</w:t>
      </w:r>
      <w:r>
        <w:rPr>
          <w:rFonts w:hint="eastAsia" w:ascii="方正仿宋_GB2312" w:hAnsi="方正仿宋_GB2312" w:eastAsia="方正仿宋_GB2312" w:cs="方正仿宋_GB2312"/>
          <w:sz w:val="32"/>
          <w:szCs w:val="32"/>
          <w:lang w:val="en-US" w:eastAsia="zh-CN"/>
        </w:rPr>
        <w:t>7</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rPr>
        <w:t> L／桶。</w:t>
      </w:r>
    </w:p>
    <w:p w14:paraId="0486F22E">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3.</w:t>
      </w:r>
      <w:r>
        <w:rPr>
          <w:rFonts w:hint="eastAsia" w:ascii="方正仿宋_GB2312" w:hAnsi="方正仿宋_GB2312" w:eastAsia="方正仿宋_GB2312" w:cs="方正仿宋_GB2312"/>
          <w:sz w:val="32"/>
          <w:szCs w:val="32"/>
        </w:rPr>
        <w:t>按采购人实际需求数量，以固定单价10元，每学期结算一次。</w:t>
      </w:r>
    </w:p>
    <w:p w14:paraId="2CCA51BE">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4.</w:t>
      </w:r>
      <w:r>
        <w:rPr>
          <w:rFonts w:hint="eastAsia" w:ascii="方正仿宋_GB2312" w:hAnsi="方正仿宋_GB2312" w:eastAsia="方正仿宋_GB2312" w:cs="方正仿宋_GB2312"/>
          <w:sz w:val="32"/>
          <w:szCs w:val="32"/>
        </w:rPr>
        <w:t>每桶的供水价格为10元（该价格为</w:t>
      </w:r>
      <w:r>
        <w:rPr>
          <w:rFonts w:hint="eastAsia" w:ascii="方正仿宋_GB2312" w:hAnsi="方正仿宋_GB2312" w:eastAsia="方正仿宋_GB2312" w:cs="方正仿宋_GB2312"/>
          <w:sz w:val="32"/>
          <w:szCs w:val="32"/>
          <w:lang w:eastAsia="zh-CN"/>
        </w:rPr>
        <w:t>送达</w:t>
      </w:r>
      <w:r>
        <w:rPr>
          <w:rFonts w:hint="eastAsia" w:ascii="方正仿宋_GB2312" w:hAnsi="方正仿宋_GB2312" w:eastAsia="方正仿宋_GB2312" w:cs="方正仿宋_GB2312"/>
          <w:sz w:val="32"/>
          <w:szCs w:val="32"/>
        </w:rPr>
        <w:t>用户饮水机的价格，包含人工工资、配送费、工具费、税费等），水电和卫生费用以5万</w:t>
      </w:r>
      <w:r>
        <w:rPr>
          <w:rFonts w:hint="eastAsia" w:ascii="方正仿宋_GB2312" w:hAnsi="方正仿宋_GB2312" w:eastAsia="方正仿宋_GB2312" w:cs="方正仿宋_GB2312"/>
          <w:sz w:val="32"/>
          <w:szCs w:val="32"/>
          <w:lang w:eastAsia="zh-CN"/>
        </w:rPr>
        <w:t>元</w:t>
      </w:r>
      <w:r>
        <w:rPr>
          <w:rFonts w:hint="eastAsia" w:ascii="方正仿宋_GB2312" w:hAnsi="方正仿宋_GB2312" w:eastAsia="方正仿宋_GB2312" w:cs="方正仿宋_GB2312"/>
          <w:sz w:val="32"/>
          <w:szCs w:val="32"/>
        </w:rPr>
        <w:t>起，投标人以三轮报价（首轮报价在报名提交资料时完成），每轮竞价不得低于500元，采用综合评分法。</w:t>
      </w:r>
    </w:p>
    <w:p w14:paraId="0908E0D3">
      <w:pP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三、项目需求</w:t>
      </w:r>
    </w:p>
    <w:p w14:paraId="7748DAB8">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（一）供水范围</w:t>
      </w:r>
    </w:p>
    <w:p w14:paraId="51F18A8F">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1.</w:t>
      </w:r>
      <w:r>
        <w:rPr>
          <w:rFonts w:hint="eastAsia" w:ascii="方正仿宋_GB2312" w:hAnsi="方正仿宋_GB2312" w:eastAsia="方正仿宋_GB2312" w:cs="方正仿宋_GB2312"/>
          <w:sz w:val="32"/>
          <w:szCs w:val="32"/>
        </w:rPr>
        <w:t>教职工办公用水；</w:t>
      </w:r>
    </w:p>
    <w:p w14:paraId="1AE750CC">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2.</w:t>
      </w:r>
      <w:r>
        <w:rPr>
          <w:rFonts w:hint="eastAsia" w:ascii="方正仿宋_GB2312" w:hAnsi="方正仿宋_GB2312" w:eastAsia="方正仿宋_GB2312" w:cs="方正仿宋_GB2312"/>
          <w:sz w:val="32"/>
          <w:szCs w:val="32"/>
        </w:rPr>
        <w:t>学生生活用水；</w:t>
      </w:r>
    </w:p>
    <w:p w14:paraId="14A28050">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合作期间中标方为招标方唯一供应方，合作期间招标方在校内提供桶装水和饮水机等产品集中存放场所（约20</w:t>
      </w:r>
      <w:r>
        <w:rPr>
          <w:rFonts w:hint="eastAsia" w:ascii="方正仿宋_GB2312" w:hAnsi="方正仿宋_GB2312" w:eastAsia="方正仿宋_GB2312" w:cs="方正仿宋_GB2312"/>
          <w:sz w:val="32"/>
          <w:szCs w:val="32"/>
          <w:lang w:eastAsia="zh-CN"/>
        </w:rPr>
        <w:t>平方</w:t>
      </w:r>
      <w:r>
        <w:rPr>
          <w:rFonts w:hint="eastAsia" w:ascii="方正仿宋_GB2312" w:hAnsi="方正仿宋_GB2312" w:eastAsia="方正仿宋_GB2312" w:cs="方正仿宋_GB2312"/>
          <w:sz w:val="32"/>
          <w:szCs w:val="32"/>
        </w:rPr>
        <w:t>米）。</w:t>
      </w:r>
    </w:p>
    <w:p w14:paraId="28EB8C86">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（二）投标方在管理服务承诺中必须至少包含以下内容</w:t>
      </w:r>
    </w:p>
    <w:p w14:paraId="242F79EF">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1.</w:t>
      </w:r>
      <w:r>
        <w:rPr>
          <w:rFonts w:hint="eastAsia" w:ascii="方正仿宋_GB2312" w:hAnsi="方正仿宋_GB2312" w:eastAsia="方正仿宋_GB2312" w:cs="方正仿宋_GB2312"/>
          <w:sz w:val="32"/>
          <w:szCs w:val="32"/>
        </w:rPr>
        <w:t>合作期间，中标方须满足招标方办公场所立式饮水机（符合国家相关标准的品牌厂家产品，下同）及空桶（符合国家相关标准食品级PC专用，下同）借用，免收押金。</w:t>
      </w:r>
    </w:p>
    <w:p w14:paraId="126B9031">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2.</w:t>
      </w:r>
      <w:r>
        <w:rPr>
          <w:rFonts w:hint="eastAsia" w:ascii="方正仿宋_GB2312" w:hAnsi="方正仿宋_GB2312" w:eastAsia="方正仿宋_GB2312" w:cs="方正仿宋_GB2312"/>
          <w:sz w:val="32"/>
          <w:szCs w:val="32"/>
        </w:rPr>
        <w:t>中标方必须保障水的正常供应，安排专职人员送水。桶装水的配送响应时间限时2</w:t>
      </w:r>
      <w:r>
        <w:rPr>
          <w:rFonts w:hint="eastAsia" w:ascii="方正仿宋_GB2312" w:hAnsi="方正仿宋_GB2312" w:eastAsia="方正仿宋_GB2312" w:cs="方正仿宋_GB2312"/>
          <w:sz w:val="32"/>
          <w:szCs w:val="32"/>
          <w:lang w:eastAsia="zh-CN"/>
        </w:rPr>
        <w:t>小时</w:t>
      </w:r>
      <w:r>
        <w:rPr>
          <w:rFonts w:hint="default" w:ascii="方正仿宋_GB2312" w:hAnsi="方正仿宋_GB2312" w:eastAsia="方正仿宋_GB2312" w:cs="方正仿宋_GB2312"/>
          <w:sz w:val="32"/>
          <w:szCs w:val="32"/>
          <w:lang w:eastAsia="zh-CN"/>
        </w:rPr>
        <w:t>内</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eastAsia="zh-CN"/>
        </w:rPr>
        <w:t>并</w:t>
      </w:r>
      <w:r>
        <w:rPr>
          <w:rFonts w:hint="eastAsia" w:ascii="方正仿宋_GB2312" w:hAnsi="方正仿宋_GB2312" w:eastAsia="方正仿宋_GB2312" w:cs="方正仿宋_GB2312"/>
          <w:sz w:val="32"/>
          <w:szCs w:val="32"/>
        </w:rPr>
        <w:t>承担桶装水出厂送至用户饮水机过程的所有费用。</w:t>
      </w:r>
    </w:p>
    <w:p w14:paraId="27B5B202">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3.</w:t>
      </w:r>
      <w:r>
        <w:rPr>
          <w:rFonts w:hint="eastAsia" w:ascii="方正仿宋_GB2312" w:hAnsi="方正仿宋_GB2312" w:eastAsia="方正仿宋_GB2312" w:cs="方正仿宋_GB2312"/>
          <w:sz w:val="32"/>
          <w:szCs w:val="32"/>
        </w:rPr>
        <w:t>中标方负责学校所有在用饮水机的维修、维护工作，</w:t>
      </w:r>
      <w:r>
        <w:rPr>
          <w:rFonts w:hint="eastAsia" w:ascii="方正仿宋_GB2312" w:hAnsi="方正仿宋_GB2312" w:eastAsia="方正仿宋_GB2312" w:cs="方正仿宋_GB2312"/>
          <w:sz w:val="32"/>
          <w:szCs w:val="32"/>
          <w:lang w:eastAsia="zh-CN"/>
        </w:rPr>
        <w:t>并</w:t>
      </w:r>
      <w:r>
        <w:rPr>
          <w:rFonts w:hint="eastAsia" w:ascii="方正仿宋_GB2312" w:hAnsi="方正仿宋_GB2312" w:eastAsia="方正仿宋_GB2312" w:cs="方正仿宋_GB2312"/>
          <w:sz w:val="32"/>
          <w:szCs w:val="32"/>
        </w:rPr>
        <w:t>承担维修、维护的相关费用。</w:t>
      </w:r>
    </w:p>
    <w:p w14:paraId="4027E5DC">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4.</w:t>
      </w:r>
      <w:r>
        <w:rPr>
          <w:rFonts w:hint="eastAsia" w:ascii="方正仿宋_GB2312" w:hAnsi="方正仿宋_GB2312" w:eastAsia="方正仿宋_GB2312" w:cs="方正仿宋_GB2312"/>
          <w:sz w:val="32"/>
          <w:szCs w:val="32"/>
        </w:rPr>
        <w:t>中标方应无偿提供以下服务：</w:t>
      </w:r>
    </w:p>
    <w:p w14:paraId="5E2F22AC">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（1）提供新增办公室饮水机；</w:t>
      </w:r>
    </w:p>
    <w:p w14:paraId="6F65F3DE">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（2）对维修维护后不能继续使用</w:t>
      </w:r>
      <w:r>
        <w:rPr>
          <w:rFonts w:hint="eastAsia" w:ascii="方正仿宋_GB2312" w:hAnsi="方正仿宋_GB2312" w:eastAsia="方正仿宋_GB2312" w:cs="方正仿宋_GB2312"/>
          <w:sz w:val="32"/>
          <w:szCs w:val="32"/>
          <w:lang w:eastAsia="zh-CN"/>
        </w:rPr>
        <w:t>的</w:t>
      </w:r>
      <w:r>
        <w:rPr>
          <w:rFonts w:hint="eastAsia" w:ascii="方正仿宋_GB2312" w:hAnsi="方正仿宋_GB2312" w:eastAsia="方正仿宋_GB2312" w:cs="方正仿宋_GB2312"/>
          <w:sz w:val="32"/>
          <w:szCs w:val="32"/>
        </w:rPr>
        <w:t>饮水机负责更换，提供或维修维护饮水机要及时，限时1天；</w:t>
      </w:r>
    </w:p>
    <w:p w14:paraId="7B12A402">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5.</w:t>
      </w:r>
      <w:r>
        <w:rPr>
          <w:rFonts w:hint="eastAsia" w:ascii="方正仿宋_GB2312" w:hAnsi="方正仿宋_GB2312" w:eastAsia="方正仿宋_GB2312" w:cs="方正仿宋_GB2312"/>
          <w:sz w:val="32"/>
          <w:szCs w:val="32"/>
        </w:rPr>
        <w:t>中标方所用水桶必须是达到国家卫生要求的PC专用桶，桶表面保持洁净无垢，商标清晰、规范，桶装饮用水有外包装袋。</w:t>
      </w:r>
    </w:p>
    <w:p w14:paraId="2A6D20A0">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6.</w:t>
      </w:r>
      <w:r>
        <w:rPr>
          <w:rFonts w:hint="eastAsia" w:ascii="方正仿宋_GB2312" w:hAnsi="方正仿宋_GB2312" w:eastAsia="方正仿宋_GB2312" w:cs="方正仿宋_GB2312"/>
          <w:sz w:val="32"/>
          <w:szCs w:val="32"/>
        </w:rPr>
        <w:t>中标方须每年定期对所有饮水机进行两次专业的除锈、清洗、消毒，时间安排在每年二月份和九月份（即每学期开学的第一个月）。</w:t>
      </w:r>
    </w:p>
    <w:p w14:paraId="0EA89367">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（三）其他要求和说明</w:t>
      </w:r>
    </w:p>
    <w:p w14:paraId="6485A158">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1.</w:t>
      </w:r>
      <w:r>
        <w:rPr>
          <w:rFonts w:hint="eastAsia" w:ascii="方正仿宋_GB2312" w:hAnsi="方正仿宋_GB2312" w:eastAsia="方正仿宋_GB2312" w:cs="方正仿宋_GB2312"/>
          <w:sz w:val="32"/>
          <w:szCs w:val="32"/>
        </w:rPr>
        <w:t>中标单位在签订合作服务协议时（</w:t>
      </w:r>
      <w:r>
        <w:rPr>
          <w:rFonts w:hint="eastAsia" w:ascii="方正仿宋_GB2312" w:hAnsi="方正仿宋_GB2312" w:eastAsia="方正仿宋_GB2312" w:cs="方正仿宋_GB2312"/>
          <w:sz w:val="32"/>
          <w:szCs w:val="32"/>
          <w:lang w:eastAsia="zh-CN"/>
        </w:rPr>
        <w:t>一个月</w:t>
      </w:r>
      <w:r>
        <w:rPr>
          <w:rFonts w:hint="eastAsia" w:ascii="方正仿宋_GB2312" w:hAnsi="方正仿宋_GB2312" w:eastAsia="方正仿宋_GB2312" w:cs="方正仿宋_GB2312"/>
          <w:sz w:val="32"/>
          <w:szCs w:val="32"/>
        </w:rPr>
        <w:t>内）须缴纳水电和卫生费用（三轮报价后现场定），逾期算违约弃权。中标单位在合作服务期间如无违反合作协议，以及合作投标文件的有关内容和规定，合作期满按时撤场。</w:t>
      </w:r>
    </w:p>
    <w:p w14:paraId="0A985D4F">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2.</w:t>
      </w:r>
      <w:r>
        <w:rPr>
          <w:rFonts w:hint="eastAsia" w:ascii="方正仿宋_GB2312" w:hAnsi="方正仿宋_GB2312" w:eastAsia="方正仿宋_GB2312" w:cs="方正仿宋_GB2312"/>
          <w:sz w:val="32"/>
          <w:szCs w:val="32"/>
        </w:rPr>
        <w:t>中标单位安排在学校送水人员应有较强责任心、具有饮水机的维修技术，形象良好，举止文明，对学生和教职员工提供微笑服务，承诺遵守法律法规和学校的各项规章制度，服从学校的统一管理，杜绝与用户发生口角、争吵，违者扣罚质保金</w:t>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00元／次，情节严重者除追究中标单位的赔偿责任外，招标方有权</w:t>
      </w:r>
      <w:r>
        <w:rPr>
          <w:rFonts w:hint="eastAsia" w:ascii="方正仿宋_GB2312" w:hAnsi="方正仿宋_GB2312" w:eastAsia="方正仿宋_GB2312" w:cs="方正仿宋_GB2312"/>
          <w:sz w:val="32"/>
          <w:szCs w:val="32"/>
          <w:lang w:eastAsia="zh-CN"/>
        </w:rPr>
        <w:t>终止</w:t>
      </w:r>
      <w:r>
        <w:rPr>
          <w:rFonts w:hint="eastAsia" w:ascii="方正仿宋_GB2312" w:hAnsi="方正仿宋_GB2312" w:eastAsia="方正仿宋_GB2312" w:cs="方正仿宋_GB2312"/>
          <w:sz w:val="32"/>
          <w:szCs w:val="32"/>
        </w:rPr>
        <w:t>合作服务合同。</w:t>
      </w:r>
    </w:p>
    <w:p w14:paraId="152C2AFE">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3.</w:t>
      </w:r>
      <w:r>
        <w:rPr>
          <w:rFonts w:hint="eastAsia" w:ascii="方正仿宋_GB2312" w:hAnsi="方正仿宋_GB2312" w:eastAsia="方正仿宋_GB2312" w:cs="方正仿宋_GB2312"/>
          <w:sz w:val="32"/>
          <w:szCs w:val="32"/>
        </w:rPr>
        <w:t>中标方须每年定期（二月份和九月份，即每学期开学的第一个月）向招标方提供产品最新检验报告资料。</w:t>
      </w:r>
    </w:p>
    <w:p w14:paraId="1C18D2CD">
      <w:pPr>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eastAsia="zh-CN"/>
        </w:rPr>
        <w:t>4.</w:t>
      </w:r>
      <w:r>
        <w:rPr>
          <w:rFonts w:hint="eastAsia" w:ascii="方正仿宋_GB2312" w:hAnsi="方正仿宋_GB2312" w:eastAsia="方正仿宋_GB2312" w:cs="方正仿宋_GB2312"/>
          <w:sz w:val="32"/>
          <w:szCs w:val="32"/>
        </w:rPr>
        <w:t>凡因水或桶的质量问题出现用户投诉，经查证属实扣罚500元／次 </w:t>
      </w:r>
      <w:r>
        <w:rPr>
          <w:rFonts w:hint="eastAsia" w:ascii="方正仿宋_GB2312" w:hAnsi="方正仿宋_GB2312" w:eastAsia="方正仿宋_GB2312" w:cs="方正仿宋_GB2312"/>
          <w:sz w:val="32"/>
          <w:szCs w:val="32"/>
          <w:lang w:eastAsia="zh-CN"/>
        </w:rPr>
        <w:t>。</w:t>
      </w:r>
    </w:p>
    <w:p w14:paraId="6A390594">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5.</w:t>
      </w:r>
      <w:r>
        <w:rPr>
          <w:rFonts w:hint="eastAsia" w:ascii="方正仿宋_GB2312" w:hAnsi="方正仿宋_GB2312" w:eastAsia="方正仿宋_GB2312" w:cs="方正仿宋_GB2312"/>
          <w:sz w:val="32"/>
          <w:szCs w:val="32"/>
        </w:rPr>
        <w:t>中标方未如期按质按量完成所有饮水机专业的除锈、清洗、消毒工作，招标方有权委托别的专业公司完成，所产生的费用由质保金中扣除，中标方无条件接受</w:t>
      </w:r>
      <w:r>
        <w:rPr>
          <w:rFonts w:hint="eastAsia" w:ascii="方正仿宋_GB2312" w:hAnsi="方正仿宋_GB2312" w:eastAsia="方正仿宋_GB2312" w:cs="方正仿宋_GB2312"/>
          <w:sz w:val="32"/>
          <w:szCs w:val="32"/>
          <w:lang w:eastAsia="zh-CN"/>
        </w:rPr>
        <w:t>并</w:t>
      </w:r>
      <w:r>
        <w:rPr>
          <w:rFonts w:hint="eastAsia" w:ascii="方正仿宋_GB2312" w:hAnsi="方正仿宋_GB2312" w:eastAsia="方正仿宋_GB2312" w:cs="方正仿宋_GB2312"/>
          <w:sz w:val="32"/>
          <w:szCs w:val="32"/>
        </w:rPr>
        <w:t>承担。</w:t>
      </w:r>
    </w:p>
    <w:p w14:paraId="770EB39E">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6.</w:t>
      </w:r>
      <w:r>
        <w:rPr>
          <w:rFonts w:hint="eastAsia" w:ascii="方正仿宋_GB2312" w:hAnsi="方正仿宋_GB2312" w:eastAsia="方正仿宋_GB2312" w:cs="方正仿宋_GB2312"/>
          <w:sz w:val="32"/>
          <w:szCs w:val="32"/>
        </w:rPr>
        <w:t>供水时间：</w:t>
      </w:r>
      <w:r>
        <w:rPr>
          <w:rFonts w:hint="eastAsia" w:ascii="方正仿宋_GB2312" w:hAnsi="方正仿宋_GB2312" w:eastAsia="方正仿宋_GB2312" w:cs="方正仿宋_GB2312"/>
          <w:sz w:val="32"/>
          <w:szCs w:val="32"/>
          <w:lang w:val="en-US" w:eastAsia="zh-CN"/>
        </w:rPr>
        <w:t>上午：8：10-8：50</w:t>
      </w:r>
      <w:r>
        <w:rPr>
          <w:rFonts w:hint="eastAsia" w:ascii="方正仿宋_GB2312" w:hAnsi="方正仿宋_GB2312" w:eastAsia="方正仿宋_GB2312" w:cs="方正仿宋_GB2312"/>
          <w:sz w:val="32"/>
          <w:szCs w:val="32"/>
        </w:rPr>
        <w:t>中午12</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00-13</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00，</w:t>
      </w:r>
      <w:r>
        <w:rPr>
          <w:rFonts w:hint="eastAsia" w:ascii="方正仿宋_GB2312" w:hAnsi="方正仿宋_GB2312" w:eastAsia="方正仿宋_GB2312" w:cs="方正仿宋_GB2312"/>
          <w:sz w:val="32"/>
          <w:szCs w:val="32"/>
          <w:lang w:val="en-US" w:eastAsia="zh-CN"/>
        </w:rPr>
        <w:t>下午15：10-15：40，</w:t>
      </w:r>
      <w:r>
        <w:rPr>
          <w:rFonts w:hint="eastAsia" w:ascii="方正仿宋_GB2312" w:hAnsi="方正仿宋_GB2312" w:eastAsia="方正仿宋_GB2312" w:cs="方正仿宋_GB2312"/>
          <w:sz w:val="32"/>
          <w:szCs w:val="32"/>
          <w:lang w:eastAsia="zh-CN"/>
        </w:rPr>
        <w:t>17:00</w:t>
      </w:r>
      <w:r>
        <w:rPr>
          <w:rFonts w:hint="eastAsia" w:ascii="方正仿宋_GB2312" w:hAnsi="方正仿宋_GB2312" w:eastAsia="方正仿宋_GB2312" w:cs="方正仿宋_GB2312"/>
          <w:sz w:val="32"/>
          <w:szCs w:val="32"/>
        </w:rPr>
        <w:t>-18</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00</w:t>
      </w:r>
    </w:p>
    <w:p w14:paraId="138F21E7">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7.</w:t>
      </w:r>
      <w:r>
        <w:rPr>
          <w:rFonts w:hint="eastAsia" w:ascii="方正仿宋_GB2312" w:hAnsi="方正仿宋_GB2312" w:eastAsia="方正仿宋_GB2312" w:cs="方正仿宋_GB2312"/>
          <w:sz w:val="32"/>
          <w:szCs w:val="32"/>
        </w:rPr>
        <w:t>招标方所提供场所仅限中标方服务期间产品集中存放及日常办公，中标方不得用作其他用途，不得安排配送服务人员住宿，不得使用大功率电器，不得加工生产或烹煮任何食品，不得存放易燃易爆危险物品，严格遵守招标方相关管理制度或规定。</w:t>
      </w:r>
    </w:p>
    <w:p w14:paraId="02EE0F39">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8.</w:t>
      </w:r>
      <w:r>
        <w:rPr>
          <w:rFonts w:hint="eastAsia" w:ascii="方正仿宋_GB2312" w:hAnsi="方正仿宋_GB2312" w:eastAsia="方正仿宋_GB2312" w:cs="方正仿宋_GB2312"/>
          <w:sz w:val="32"/>
          <w:szCs w:val="32"/>
        </w:rPr>
        <w:t>办公场所用水每期结算，结算前须双方核对确认，凭国家规定的正式发票由招标方财务部门统一转账支付。学生及教工宿舍个人用水由使用</w:t>
      </w:r>
      <w:r>
        <w:rPr>
          <w:rFonts w:hint="eastAsia" w:ascii="方正仿宋_GB2312" w:hAnsi="方正仿宋_GB2312" w:eastAsia="方正仿宋_GB2312" w:cs="方正仿宋_GB2312"/>
          <w:sz w:val="32"/>
          <w:szCs w:val="32"/>
          <w:lang w:eastAsia="zh-CN"/>
        </w:rPr>
        <w:t>人</w:t>
      </w:r>
      <w:r>
        <w:rPr>
          <w:rFonts w:hint="eastAsia" w:ascii="方正仿宋_GB2312" w:hAnsi="方正仿宋_GB2312" w:eastAsia="方正仿宋_GB2312" w:cs="方正仿宋_GB2312"/>
          <w:sz w:val="32"/>
          <w:szCs w:val="32"/>
        </w:rPr>
        <w:t>自行支付结算。</w:t>
      </w:r>
    </w:p>
    <w:p w14:paraId="4CCB3AC6">
      <w:pP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四、投标人资质要求</w:t>
      </w:r>
    </w:p>
    <w:p w14:paraId="71DC7268">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1.</w:t>
      </w:r>
      <w:r>
        <w:rPr>
          <w:rFonts w:hint="eastAsia" w:ascii="方正仿宋_GB2312" w:hAnsi="方正仿宋_GB2312" w:eastAsia="方正仿宋_GB2312" w:cs="方正仿宋_GB2312"/>
          <w:sz w:val="32"/>
          <w:szCs w:val="32"/>
        </w:rPr>
        <w:t>符合《中华人民共和国政府采购法》对投标主体的要求。</w:t>
      </w:r>
    </w:p>
    <w:p w14:paraId="42C1E645">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2.</w:t>
      </w:r>
      <w:r>
        <w:rPr>
          <w:rFonts w:hint="eastAsia" w:ascii="方正仿宋_GB2312" w:hAnsi="方正仿宋_GB2312" w:eastAsia="方正仿宋_GB2312" w:cs="方正仿宋_GB2312"/>
          <w:sz w:val="32"/>
          <w:szCs w:val="32"/>
        </w:rPr>
        <w:t>投标人必须具有工商等行政管理部门批准的食品生产或经销资格</w:t>
      </w:r>
      <w:r>
        <w:rPr>
          <w:rFonts w:hint="eastAsia" w:ascii="方正仿宋_GB2312" w:hAnsi="方正仿宋_GB2312" w:eastAsia="方正仿宋_GB2312" w:cs="方正仿宋_GB2312"/>
          <w:sz w:val="32"/>
          <w:szCs w:val="32"/>
          <w:lang w:eastAsia="zh-CN"/>
        </w:rPr>
        <w:t>；具</w:t>
      </w:r>
      <w:r>
        <w:rPr>
          <w:rFonts w:hint="eastAsia" w:ascii="方正仿宋_GB2312" w:hAnsi="方正仿宋_GB2312" w:eastAsia="方正仿宋_GB2312" w:cs="方正仿宋_GB2312"/>
          <w:sz w:val="32"/>
          <w:szCs w:val="32"/>
        </w:rPr>
        <w:t>有生产厂家的书面授权代理经销合同（有效证明）。</w:t>
      </w:r>
    </w:p>
    <w:p w14:paraId="403AC8F0">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3.</w:t>
      </w:r>
      <w:r>
        <w:rPr>
          <w:rFonts w:hint="eastAsia" w:ascii="方正仿宋_GB2312" w:hAnsi="方正仿宋_GB2312" w:eastAsia="方正仿宋_GB2312" w:cs="方正仿宋_GB2312"/>
          <w:sz w:val="32"/>
          <w:szCs w:val="32"/>
        </w:rPr>
        <w:t>具有履行合同的能力和</w:t>
      </w:r>
      <w:r>
        <w:rPr>
          <w:rFonts w:hint="eastAsia" w:ascii="方正仿宋_GB2312" w:hAnsi="方正仿宋_GB2312" w:eastAsia="方正仿宋_GB2312" w:cs="方正仿宋_GB2312"/>
          <w:sz w:val="32"/>
          <w:szCs w:val="32"/>
          <w:lang w:eastAsia="zh-CN"/>
        </w:rPr>
        <w:t>良好</w:t>
      </w:r>
      <w:r>
        <w:rPr>
          <w:rFonts w:hint="eastAsia" w:ascii="方正仿宋_GB2312" w:hAnsi="方正仿宋_GB2312" w:eastAsia="方正仿宋_GB2312" w:cs="方正仿宋_GB2312"/>
          <w:sz w:val="32"/>
          <w:szCs w:val="32"/>
        </w:rPr>
        <w:t>履行合同记录，在学校和政府采购中无不良记录。</w:t>
      </w:r>
    </w:p>
    <w:p w14:paraId="3D0297B2">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4.</w:t>
      </w:r>
      <w:r>
        <w:rPr>
          <w:rFonts w:hint="eastAsia" w:ascii="方正仿宋_GB2312" w:hAnsi="方正仿宋_GB2312" w:eastAsia="方正仿宋_GB2312" w:cs="方正仿宋_GB2312"/>
          <w:sz w:val="32"/>
          <w:szCs w:val="32"/>
        </w:rPr>
        <w:t>有学校桶装水配送经营经验者优先。</w:t>
      </w:r>
    </w:p>
    <w:p w14:paraId="07E650B1">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5.</w:t>
      </w:r>
      <w:r>
        <w:rPr>
          <w:rFonts w:hint="eastAsia" w:ascii="方正仿宋_GB2312" w:hAnsi="方正仿宋_GB2312" w:eastAsia="方正仿宋_GB2312" w:cs="方正仿宋_GB2312"/>
          <w:sz w:val="32"/>
          <w:szCs w:val="32"/>
        </w:rPr>
        <w:t>报名时请带相关资质原件，</w:t>
      </w:r>
      <w:r>
        <w:rPr>
          <w:rFonts w:hint="eastAsia" w:ascii="方正仿宋_GB2312" w:hAnsi="方正仿宋_GB2312" w:eastAsia="方正仿宋_GB2312" w:cs="方正仿宋_GB2312"/>
          <w:sz w:val="32"/>
          <w:szCs w:val="32"/>
          <w:lang w:eastAsia="zh-CN"/>
        </w:rPr>
        <w:t>并提</w:t>
      </w:r>
      <w:r>
        <w:rPr>
          <w:rFonts w:hint="eastAsia" w:ascii="方正仿宋_GB2312" w:hAnsi="方正仿宋_GB2312" w:eastAsia="方正仿宋_GB2312" w:cs="方正仿宋_GB2312"/>
          <w:sz w:val="32"/>
          <w:szCs w:val="32"/>
        </w:rPr>
        <w:t>交资质复印件。</w:t>
      </w:r>
    </w:p>
    <w:p w14:paraId="1C3B3747">
      <w:pPr>
        <w:ind w:firstLine="641" w:firstLineChars="200"/>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五、评标标准及方法</w:t>
      </w:r>
    </w:p>
    <w:p w14:paraId="3353012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采用综合评分法，满分100分。</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8"/>
        <w:gridCol w:w="1377"/>
        <w:gridCol w:w="4837"/>
      </w:tblGrid>
      <w:tr w14:paraId="3214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2" w:type="dxa"/>
          </w:tcPr>
          <w:p w14:paraId="548A556F">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评分因素</w:t>
            </w:r>
          </w:p>
        </w:tc>
        <w:tc>
          <w:tcPr>
            <w:tcW w:w="1444" w:type="dxa"/>
          </w:tcPr>
          <w:p w14:paraId="50F6DD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分值</w:t>
            </w:r>
          </w:p>
        </w:tc>
        <w:tc>
          <w:tcPr>
            <w:tcW w:w="5110" w:type="dxa"/>
          </w:tcPr>
          <w:p w14:paraId="24A458D2">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评分标准</w:t>
            </w:r>
          </w:p>
        </w:tc>
      </w:tr>
      <w:tr w14:paraId="471FD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2" w:type="dxa"/>
          </w:tcPr>
          <w:p w14:paraId="2ED36BCC">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报价部分</w:t>
            </w:r>
          </w:p>
        </w:tc>
        <w:tc>
          <w:tcPr>
            <w:tcW w:w="1444" w:type="dxa"/>
          </w:tcPr>
          <w:p w14:paraId="3799BE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60%</w:t>
            </w:r>
          </w:p>
        </w:tc>
        <w:tc>
          <w:tcPr>
            <w:tcW w:w="5110" w:type="dxa"/>
          </w:tcPr>
          <w:p w14:paraId="3240D01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满足招标文件要求且投标价格最低的投标报价为评标基准价，其投标人的报价分为最高分60分。其他投标人的报价分按以下公式计算：报价得分=(评标基准价／投标报价)×0.60×100。</w:t>
            </w:r>
          </w:p>
        </w:tc>
      </w:tr>
      <w:tr w14:paraId="51B3B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2" w:type="dxa"/>
          </w:tcPr>
          <w:p w14:paraId="52CCA46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技术及服务方案</w:t>
            </w:r>
          </w:p>
        </w:tc>
        <w:tc>
          <w:tcPr>
            <w:tcW w:w="1444" w:type="dxa"/>
          </w:tcPr>
          <w:p w14:paraId="0EE5EC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15%</w:t>
            </w:r>
          </w:p>
        </w:tc>
        <w:tc>
          <w:tcPr>
            <w:tcW w:w="5110" w:type="dxa"/>
          </w:tcPr>
          <w:p w14:paraId="6E3F7A3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根据对饮水机维修、更换以及每年专业清洗、消毒服务的具体措施、人员保障、时间安排的方案进行评分；方案完整、科学、可行，针对性强。运维计划详尽，响应机制健全，卫生保障措施有力。方案专业、具体、流程清晰，承诺响应迅速（1小时内）的，得12-15分；方案较具体，但细节不足的，承诺响应不及时的，得9-12分；方案简单，无具体保障措施的，得3-6分；无方案的，不得分。</w:t>
            </w:r>
          </w:p>
        </w:tc>
      </w:tr>
      <w:tr w14:paraId="6F162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2" w:type="dxa"/>
          </w:tcPr>
          <w:p w14:paraId="2F9BF4F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商务资质及业绩</w:t>
            </w:r>
          </w:p>
        </w:tc>
        <w:tc>
          <w:tcPr>
            <w:tcW w:w="1444" w:type="dxa"/>
          </w:tcPr>
          <w:p w14:paraId="599D46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15%</w:t>
            </w:r>
          </w:p>
        </w:tc>
        <w:tc>
          <w:tcPr>
            <w:tcW w:w="5110" w:type="dxa"/>
          </w:tcPr>
          <w:p w14:paraId="4CF8CF6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资格证明齐全有效。3分。类似项目经验丰富，每提供一个近三年合同金额≥5万元的同类业绩得3分，满分9分。信用状况良好。3分</w:t>
            </w:r>
          </w:p>
        </w:tc>
      </w:tr>
      <w:tr w14:paraId="377C3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2" w:type="dxa"/>
          </w:tcPr>
          <w:p w14:paraId="67C5D28F">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综合实力</w:t>
            </w:r>
          </w:p>
        </w:tc>
        <w:tc>
          <w:tcPr>
            <w:tcW w:w="1444" w:type="dxa"/>
          </w:tcPr>
          <w:p w14:paraId="14AFD8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10%</w:t>
            </w:r>
          </w:p>
        </w:tc>
        <w:tc>
          <w:tcPr>
            <w:tcW w:w="5110" w:type="dxa"/>
          </w:tcPr>
          <w:p w14:paraId="1E6D4E5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企业规模、专业团队配置、本地化服务能力等。</w:t>
            </w:r>
          </w:p>
        </w:tc>
      </w:tr>
    </w:tbl>
    <w:p w14:paraId="59A89F46">
      <w:pP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lang w:val="en-US" w:eastAsia="zh-CN"/>
        </w:rPr>
        <w:t>六</w:t>
      </w:r>
      <w:r>
        <w:rPr>
          <w:rFonts w:hint="eastAsia" w:ascii="方正仿宋_GB2312" w:hAnsi="方正仿宋_GB2312" w:eastAsia="方正仿宋_GB2312" w:cs="方正仿宋_GB2312"/>
          <w:b/>
          <w:bCs/>
          <w:sz w:val="32"/>
          <w:szCs w:val="32"/>
        </w:rPr>
        <w:t>、采购小组和监督人员</w:t>
      </w:r>
    </w:p>
    <w:p w14:paraId="784E556B">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采购小组由学校校级领导1人（临时产生名单），总务处1人、政教处1人、采购小组2人（临时产生名单）组成，学校纪委监督室1人全程参与监督。</w:t>
      </w:r>
    </w:p>
    <w:p w14:paraId="767DE387">
      <w:pP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lang w:val="en-US" w:eastAsia="zh-CN"/>
        </w:rPr>
        <w:t>七</w:t>
      </w:r>
      <w:r>
        <w:rPr>
          <w:rFonts w:hint="eastAsia" w:ascii="方正仿宋_GB2312" w:hAnsi="方正仿宋_GB2312" w:eastAsia="方正仿宋_GB2312" w:cs="方正仿宋_GB2312"/>
          <w:b/>
          <w:bCs/>
          <w:sz w:val="32"/>
          <w:szCs w:val="32"/>
        </w:rPr>
        <w:t>、合作服务期限</w:t>
      </w:r>
    </w:p>
    <w:p w14:paraId="680D5D38">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合作总意向为1年</w:t>
      </w:r>
    </w:p>
    <w:p w14:paraId="2886092B">
      <w:pP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lang w:val="en-US" w:eastAsia="zh-CN"/>
        </w:rPr>
        <w:t>八</w:t>
      </w:r>
      <w:r>
        <w:rPr>
          <w:rFonts w:hint="eastAsia" w:ascii="方正仿宋_GB2312" w:hAnsi="方正仿宋_GB2312" w:eastAsia="方正仿宋_GB2312" w:cs="方正仿宋_GB2312"/>
          <w:b/>
          <w:bCs/>
          <w:sz w:val="32"/>
          <w:szCs w:val="32"/>
        </w:rPr>
        <w:t>、投标必须携带</w:t>
      </w:r>
    </w:p>
    <w:p w14:paraId="1CD9D629">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1.</w:t>
      </w:r>
      <w:r>
        <w:rPr>
          <w:rFonts w:hint="eastAsia" w:ascii="方正仿宋_GB2312" w:hAnsi="方正仿宋_GB2312" w:eastAsia="方正仿宋_GB2312" w:cs="方正仿宋_GB2312"/>
          <w:sz w:val="32"/>
          <w:szCs w:val="32"/>
        </w:rPr>
        <w:t>营业执照副本、税务登记证副本、企业机构代码证（或三证合</w:t>
      </w:r>
      <w:r>
        <w:rPr>
          <w:rFonts w:hint="eastAsia" w:ascii="方正仿宋_GB2312" w:hAnsi="方正仿宋_GB2312" w:eastAsia="方正仿宋_GB2312" w:cs="方正仿宋_GB2312"/>
          <w:sz w:val="32"/>
          <w:szCs w:val="32"/>
          <w:lang w:eastAsia="zh-CN"/>
        </w:rPr>
        <w:t>－）</w:t>
      </w:r>
    </w:p>
    <w:p w14:paraId="61DAB079">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2.</w:t>
      </w:r>
      <w:r>
        <w:rPr>
          <w:rFonts w:hint="eastAsia" w:ascii="方正仿宋_GB2312" w:hAnsi="方正仿宋_GB2312" w:eastAsia="方正仿宋_GB2312" w:cs="方正仿宋_GB2312"/>
          <w:sz w:val="32"/>
          <w:szCs w:val="32"/>
        </w:rPr>
        <w:t>卫生许可证</w:t>
      </w:r>
    </w:p>
    <w:p w14:paraId="31D98518">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3.</w:t>
      </w:r>
      <w:r>
        <w:rPr>
          <w:rFonts w:hint="eastAsia" w:ascii="方正仿宋_GB2312" w:hAnsi="方正仿宋_GB2312" w:eastAsia="方正仿宋_GB2312" w:cs="方正仿宋_GB2312"/>
          <w:sz w:val="32"/>
          <w:szCs w:val="32"/>
        </w:rPr>
        <w:t>近一年内水质检测报告以及相关水质的证明材料（原件）</w:t>
      </w:r>
    </w:p>
    <w:p w14:paraId="77A493E2">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4.</w:t>
      </w:r>
      <w:r>
        <w:rPr>
          <w:rFonts w:hint="eastAsia" w:ascii="方正仿宋_GB2312" w:hAnsi="方正仿宋_GB2312" w:eastAsia="方正仿宋_GB2312" w:cs="方正仿宋_GB2312"/>
          <w:sz w:val="32"/>
          <w:szCs w:val="32"/>
        </w:rPr>
        <w:t>法定代表人授权委托书</w:t>
      </w:r>
    </w:p>
    <w:p w14:paraId="17D5E127">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5.</w:t>
      </w:r>
      <w:r>
        <w:rPr>
          <w:rFonts w:hint="eastAsia" w:ascii="方正仿宋_GB2312" w:hAnsi="方正仿宋_GB2312" w:eastAsia="方正仿宋_GB2312" w:cs="方正仿宋_GB2312"/>
          <w:sz w:val="32"/>
          <w:szCs w:val="32"/>
        </w:rPr>
        <w:t>委托代理人身份证原件及复印件</w:t>
      </w:r>
    </w:p>
    <w:p w14:paraId="070AE503">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以上资质文件须提供原件以及加盖公章的复印件。复印件作为商务标投标现场单独密封，如果投标方未按要求密封。造成对投标文件的误投和提前启封，招标方概不负责。</w:t>
      </w:r>
    </w:p>
    <w:p w14:paraId="429C9F15">
      <w:pP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lang w:val="en-US" w:eastAsia="zh-CN"/>
        </w:rPr>
        <w:t>九</w:t>
      </w:r>
      <w:r>
        <w:rPr>
          <w:rFonts w:hint="eastAsia" w:ascii="方正仿宋_GB2312" w:hAnsi="方正仿宋_GB2312" w:eastAsia="方正仿宋_GB2312" w:cs="方正仿宋_GB2312"/>
          <w:b/>
          <w:bCs/>
          <w:sz w:val="32"/>
          <w:szCs w:val="32"/>
        </w:rPr>
        <w:t>、报名时间和地点</w:t>
      </w:r>
    </w:p>
    <w:p w14:paraId="1AF853FB">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时间：2025年</w:t>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月</w:t>
      </w:r>
      <w:r>
        <w:rPr>
          <w:rFonts w:hint="default" w:ascii="方正仿宋_GB2312" w:hAnsi="方正仿宋_GB2312" w:eastAsia="方正仿宋_GB2312" w:cs="方正仿宋_GB2312"/>
          <w:sz w:val="32"/>
          <w:szCs w:val="32"/>
        </w:rPr>
        <w:t>2</w:t>
      </w: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rPr>
        <w:t>日至</w:t>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月</w:t>
      </w:r>
      <w:r>
        <w:rPr>
          <w:rFonts w:hint="default" w:ascii="方正仿宋_GB2312" w:hAnsi="方正仿宋_GB2312" w:eastAsia="方正仿宋_GB2312" w:cs="方正仿宋_GB2312"/>
          <w:sz w:val="32"/>
          <w:szCs w:val="32"/>
        </w:rPr>
        <w:t>2</w:t>
      </w:r>
      <w:r>
        <w:rPr>
          <w:rFonts w:hint="eastAsia" w:ascii="方正仿宋_GB2312" w:hAnsi="方正仿宋_GB2312" w:eastAsia="方正仿宋_GB2312" w:cs="方正仿宋_GB2312"/>
          <w:sz w:val="32"/>
          <w:szCs w:val="32"/>
          <w:lang w:val="en-US" w:eastAsia="zh-CN"/>
        </w:rPr>
        <w:t>8</w:t>
      </w:r>
      <w:r>
        <w:rPr>
          <w:rFonts w:hint="eastAsia" w:ascii="方正仿宋_GB2312" w:hAnsi="方正仿宋_GB2312" w:eastAsia="方正仿宋_GB2312" w:cs="方正仿宋_GB2312"/>
          <w:sz w:val="32"/>
          <w:szCs w:val="32"/>
        </w:rPr>
        <w:t>日18:00时</w:t>
      </w:r>
    </w:p>
    <w:p w14:paraId="691F151E">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地点：四川省长宁县职业技术学校政教处</w:t>
      </w:r>
    </w:p>
    <w:p w14:paraId="3FFDC5FA">
      <w:pP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lang w:val="en-US" w:eastAsia="zh-CN"/>
        </w:rPr>
        <w:t>十</w:t>
      </w:r>
      <w:r>
        <w:rPr>
          <w:rFonts w:hint="eastAsia" w:ascii="方正仿宋_GB2312" w:hAnsi="方正仿宋_GB2312" w:eastAsia="方正仿宋_GB2312" w:cs="方正仿宋_GB2312"/>
          <w:b/>
          <w:bCs/>
          <w:sz w:val="32"/>
          <w:szCs w:val="32"/>
        </w:rPr>
        <w:t>、开标时间和地点</w:t>
      </w:r>
    </w:p>
    <w:p w14:paraId="6902A136">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时间：2025年</w:t>
      </w:r>
      <w:r>
        <w:rPr>
          <w:rFonts w:hint="default" w:ascii="方正仿宋_GB2312" w:hAnsi="方正仿宋_GB2312" w:eastAsia="方正仿宋_GB2312" w:cs="方正仿宋_GB2312"/>
          <w:sz w:val="32"/>
          <w:szCs w:val="32"/>
        </w:rPr>
        <w:t>3</w:t>
      </w:r>
      <w:r>
        <w:rPr>
          <w:rFonts w:hint="eastAsia" w:ascii="方正仿宋_GB2312" w:hAnsi="方正仿宋_GB2312" w:eastAsia="方正仿宋_GB2312" w:cs="方正仿宋_GB2312"/>
          <w:sz w:val="32"/>
          <w:szCs w:val="32"/>
        </w:rPr>
        <w:t>月</w:t>
      </w:r>
      <w:r>
        <w:rPr>
          <w:rFonts w:hint="default"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rPr>
        <w:t>日1</w:t>
      </w:r>
      <w:r>
        <w:rPr>
          <w:rFonts w:hint="default"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rPr>
        <w:t>:00时</w:t>
      </w:r>
    </w:p>
    <w:p w14:paraId="73EB5BE7">
      <w:pPr>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地点：四川省长宁县职业技术学校</w:t>
      </w:r>
      <w:r>
        <w:rPr>
          <w:rFonts w:hint="eastAsia" w:ascii="方正仿宋_GB2312" w:hAnsi="方正仿宋_GB2312" w:eastAsia="方正仿宋_GB2312" w:cs="方正仿宋_GB2312"/>
          <w:sz w:val="32"/>
          <w:szCs w:val="32"/>
          <w:lang w:val="en-US" w:eastAsia="zh-CN"/>
        </w:rPr>
        <w:t>本部校区明</w:t>
      </w:r>
      <w:r>
        <w:rPr>
          <w:rFonts w:hint="default" w:ascii="方正仿宋_GB2312" w:hAnsi="方正仿宋_GB2312" w:eastAsia="方正仿宋_GB2312" w:cs="方正仿宋_GB2312"/>
          <w:sz w:val="32"/>
          <w:szCs w:val="32"/>
          <w:lang w:eastAsia="zh-CN"/>
        </w:rPr>
        <w:t>德</w:t>
      </w:r>
      <w:bookmarkStart w:id="0" w:name="_GoBack"/>
      <w:bookmarkEnd w:id="0"/>
      <w:r>
        <w:rPr>
          <w:rFonts w:hint="eastAsia" w:ascii="方正仿宋_GB2312" w:hAnsi="方正仿宋_GB2312" w:eastAsia="方正仿宋_GB2312" w:cs="方正仿宋_GB2312"/>
          <w:sz w:val="32"/>
          <w:szCs w:val="32"/>
          <w:lang w:val="en-US" w:eastAsia="zh-CN"/>
        </w:rPr>
        <w:t>厅</w:t>
      </w:r>
    </w:p>
    <w:p w14:paraId="593536B5">
      <w:pP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十</w:t>
      </w:r>
      <w:r>
        <w:rPr>
          <w:rFonts w:hint="eastAsia" w:ascii="方正仿宋_GB2312" w:hAnsi="方正仿宋_GB2312" w:eastAsia="方正仿宋_GB2312" w:cs="方正仿宋_GB2312"/>
          <w:b/>
          <w:bCs/>
          <w:sz w:val="32"/>
          <w:szCs w:val="32"/>
          <w:lang w:val="en-US" w:eastAsia="zh-CN"/>
        </w:rPr>
        <w:t>一</w:t>
      </w:r>
      <w:r>
        <w:rPr>
          <w:rFonts w:hint="eastAsia" w:ascii="方正仿宋_GB2312" w:hAnsi="方正仿宋_GB2312" w:eastAsia="方正仿宋_GB2312" w:cs="方正仿宋_GB2312"/>
          <w:b/>
          <w:bCs/>
          <w:sz w:val="32"/>
          <w:szCs w:val="32"/>
        </w:rPr>
        <w:t>、联系人</w:t>
      </w:r>
    </w:p>
    <w:p w14:paraId="6B9E3271">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周老师，联系电话：13795831707</w:t>
      </w:r>
    </w:p>
    <w:p w14:paraId="19ABB727">
      <w:pPr>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eastAsia="zh-CN"/>
        </w:rPr>
        <w:t>李老师，联系电话：</w:t>
      </w:r>
      <w:r>
        <w:rPr>
          <w:rFonts w:hint="eastAsia" w:ascii="方正仿宋_GB2312" w:hAnsi="方正仿宋_GB2312" w:eastAsia="方正仿宋_GB2312" w:cs="方正仿宋_GB2312"/>
          <w:sz w:val="32"/>
          <w:szCs w:val="32"/>
          <w:lang w:val="en-US" w:eastAsia="zh-CN"/>
        </w:rPr>
        <w:t>18048986811</w:t>
      </w:r>
    </w:p>
    <w:p w14:paraId="7A446BF7">
      <w:pPr>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四川省长宁县职业技术学校</w:t>
      </w:r>
    </w:p>
    <w:p w14:paraId="61518627">
      <w:pPr>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w:t>
      </w: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月</w:t>
      </w:r>
      <w:r>
        <w:rPr>
          <w:rFonts w:hint="default" w:ascii="方正仿宋_GB2312" w:hAnsi="方正仿宋_GB2312" w:eastAsia="方正仿宋_GB2312" w:cs="方正仿宋_GB2312"/>
          <w:sz w:val="32"/>
          <w:szCs w:val="32"/>
        </w:rPr>
        <w:t>2</w:t>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HarmonyOS Sans"/>
    <w:panose1 w:val="02020603050405020304"/>
    <w:charset w:val="86"/>
    <w:family w:val="auto"/>
    <w:pitch w:val="default"/>
    <w:sig w:usb0="00000000" w:usb1="00000000" w:usb2="00000009" w:usb3="00000000" w:csb0="400001FF" w:csb1="FFFF0000"/>
  </w:font>
  <w:font w:name="宋体">
    <w:altName w:val="书宋-简"/>
    <w:panose1 w:val="00000000000000000000"/>
    <w:charset w:val="00"/>
    <w:family w:val="auto"/>
    <w:pitch w:val="default"/>
    <w:sig w:usb0="00000000" w:usb1="00000000" w:usb2="00000000" w:usb3="00000000" w:csb0="00000000" w:csb1="00000000"/>
  </w:font>
  <w:font w:name="Wingdings">
    <w:altName w:val="FTToken"/>
    <w:panose1 w:val="05000000000000000000"/>
    <w:charset w:val="02"/>
    <w:family w:val="auto"/>
    <w:pitch w:val="default"/>
    <w:sig w:usb0="00000000" w:usb1="00000000" w:usb2="00000000" w:usb3="00000000" w:csb0="80000000" w:csb1="00000000"/>
  </w:font>
  <w:font w:name="Arial">
    <w:altName w:val="HarmonyOS Sans"/>
    <w:panose1 w:val="020B0604020202020204"/>
    <w:charset w:val="01"/>
    <w:family w:val="swiss"/>
    <w:pitch w:val="default"/>
    <w:sig w:usb0="E0002AFF" w:usb1="C0007843" w:usb2="00000009" w:usb3="00000000" w:csb0="400001FF" w:csb1="FFFF0000"/>
  </w:font>
  <w:font w:name="黑体">
    <w:altName w:val="Noto Sans CJK SC"/>
    <w:panose1 w:val="02010609060101010101"/>
    <w:charset w:val="86"/>
    <w:family w:val="auto"/>
    <w:pitch w:val="default"/>
    <w:sig w:usb0="800002BF" w:usb1="38CF7CFA" w:usb2="00000016" w:usb3="00000000" w:csb0="00040001" w:csb1="00000000"/>
  </w:font>
  <w:font w:name="Courier New">
    <w:altName w:val="HarmonyOS Sans"/>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HarmonyOS Sans">
    <w:panose1 w:val="00000500000000000000"/>
    <w:charset w:val="00"/>
    <w:family w:val="auto"/>
    <w:pitch w:val="default"/>
    <w:sig w:usb0="A0000287" w:usb1="00000011" w:usb2="00000000" w:usb3="00000000" w:csb0="00000001" w:csb1="00000000"/>
  </w:font>
  <w:font w:name="Calibri">
    <w:altName w:val="HarmonyOS Sans"/>
    <w:panose1 w:val="020F0502020204030204"/>
    <w:charset w:val="00"/>
    <w:family w:val="swiss"/>
    <w:pitch w:val="default"/>
    <w:sig w:usb0="00000000" w:usb1="00000000" w:usb2="00000009" w:usb3="00000000" w:csb0="200001FF" w:csb1="00000000"/>
  </w:font>
  <w:font w:name="书宋-简">
    <w:panose1 w:val="00000500000000000000"/>
    <w:charset w:val="86"/>
    <w:family w:val="auto"/>
    <w:pitch w:val="default"/>
    <w:sig w:usb0="A00002BF" w:usb1="18EF7CFA" w:usb2="00000016" w:usb3="00000000" w:csb0="00040001" w:csb1="00000000"/>
  </w:font>
  <w:font w:name="HarmonyOS Sans SC">
    <w:panose1 w:val="00000500000000000000"/>
    <w:charset w:val="86"/>
    <w:family w:val="auto"/>
    <w:pitch w:val="default"/>
    <w:sig w:usb0="A00002BF" w:usb1="18EF7CFA" w:usb2="00000016" w:usb3="00000000" w:csb0="00040001" w:csb1="00000000"/>
  </w:font>
  <w:font w:name="Noto Sans CJK SC">
    <w:panose1 w:val="020B0500000000000000"/>
    <w:charset w:val="86"/>
    <w:family w:val="auto"/>
    <w:pitch w:val="default"/>
    <w:sig w:usb0="30000083" w:usb1="2BDF3C10" w:usb2="00000016" w:usb3="00000000" w:csb0="602E0107" w:csb1="00000000"/>
  </w:font>
  <w:font w:name="FTToken">
    <w:panose1 w:val="05000000000000000000"/>
    <w:charset w:val="00"/>
    <w:family w:val="auto"/>
    <w:pitch w:val="default"/>
    <w:sig w:usb0="00000000" w:usb1="10000000" w:usb2="00000000" w:usb3="00000000" w:csb0="80000000" w:csb1="00000000"/>
  </w:font>
  <w:font w:name="方正小标宋_GBK">
    <w:altName w:val="Noto Serif CJK JP"/>
    <w:panose1 w:val="02000000000000000000"/>
    <w:charset w:val="86"/>
    <w:family w:val="auto"/>
    <w:pitch w:val="default"/>
    <w:sig w:usb0="00000000" w:usb1="00000000" w:usb2="00082016" w:usb3="00000000" w:csb0="00040001" w:csb1="00000000"/>
  </w:font>
  <w:font w:name="Noto Serif CJK JP">
    <w:panose1 w:val="02020400000000000000"/>
    <w:charset w:val="86"/>
    <w:family w:val="auto"/>
    <w:pitch w:val="default"/>
    <w:sig w:usb0="30000083" w:usb1="2BDF3C10" w:usb2="00000016" w:usb3="00000000" w:csb0="602E0107" w:csb1="00000000"/>
  </w:font>
  <w:font w:name="方正仿宋_GB2312">
    <w:altName w:val="汉仪仿宋简"/>
    <w:panose1 w:val="02000000000000000000"/>
    <w:charset w:val="86"/>
    <w:family w:val="auto"/>
    <w:pitch w:val="default"/>
    <w:sig w:usb0="00000000" w:usb1="00000000" w:usb2="00000012" w:usb3="00000000" w:csb0="00040001" w:csb1="00000000"/>
  </w:font>
  <w:font w:name="汉仪仿宋简">
    <w:panose1 w:val="02010600000101010101"/>
    <w:charset w:val="86"/>
    <w:family w:val="auto"/>
    <w:pitch w:val="default"/>
    <w:sig w:usb0="00000001" w:usb1="080E0800" w:usb2="00000002" w:usb3="00000000" w:csb0="00040000" w:csb1="00000000"/>
  </w:font>
  <w:font w:name="仿宋">
    <w:altName w:val="汉仪仿宋简"/>
    <w:panose1 w:val="02010609060101010101"/>
    <w:charset w:val="86"/>
    <w:family w:val="auto"/>
    <w:pitch w:val="default"/>
    <w:sig w:usb0="00000000" w:usb1="00000000" w:usb2="00000016" w:usb3="00000000" w:csb0="00040001" w:csb1="00000000"/>
  </w:font>
  <w:font w:name="汉仪旗黑 L3">
    <w:panose1 w:val="00000500000000000000"/>
    <w:charset w:val="86"/>
    <w:family w:val="auto"/>
    <w:pitch w:val="default"/>
    <w:sig w:usb0="A00002BF" w:usb1="18E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DD66F8"/>
    <w:rsid w:val="05DD66F8"/>
    <w:rsid w:val="06542C40"/>
    <w:rsid w:val="07C63938"/>
    <w:rsid w:val="1948046C"/>
    <w:rsid w:val="35D70B48"/>
    <w:rsid w:val="75FF2EB0"/>
    <w:rsid w:val="78A6A202"/>
    <w:rsid w:val="7B7B0FA5"/>
    <w:rsid w:val="B7FF0B75"/>
    <w:rsid w:val="F3EF5D98"/>
    <w:rsid w:val="FCFB9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3586b067-d02c-44d0-9e7e-f3b9139a0d50</errorID>
      <errorWord xmlns="http://schemas.wps.cn/vas-ai-hub/contract-review">个人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人</item>
      </candidateList>
      <explain xmlns="http://schemas.wps.cn/vas-ai-hub/contract-review">〈名〉❶能制造工具并使用工具进行劳动的高等动物：男～｜女～｜～们｜～类。❷每人；一般人：～手一册｜～所共知。❸指成年人：长大成～。❹指某种人：工～｜军～｜主～｜介绍～。❺别人：～云亦云｜待～诚恳。❻指人的品质、性格或名誉：丢～｜这个同志～很好｜他～老实。❼指人的身体或意识：这两天～不大舒服｜送到医院～已经昏迷过去了。</explain>
      <paraID xmlns="http://schemas.wps.cn/vas-ai-hub/contract-review"> 2EE0F39</paraID>
      <start xmlns="http://schemas.wps.cn/vas-ai-hub/contract-review">63</start>
      <end xmlns="http://schemas.wps.cn/vas-ai-hub/contract-review">64</end>
      <status xmlns="http://schemas.wps.cn/vas-ai-hub/contract-review">modified</status>
      <modifiedWord xmlns="http://schemas.wps.cn/vas-ai-hub/contract-review">人</modifiedWord>
      <trackRevisions xmlns="http://schemas.wps.cn/vas-ai-hub/contract-review">false</trackRevisions>
    </reviewItem>
    <reviewItem xmlns="http://schemas.wps.cn/vas-ai-hub/contract-review">
      <errorID xmlns="http://schemas.wps.cn/vas-ai-hub/contract-review">dddb5846-8cef-4160-bf0a-0509558f73e4</errorID>
      <errorWord xmlns="http://schemas.wps.cn/vas-ai-hub/contract-review">良好地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良好</item>
      </candidateList>
      <explain xmlns="http://schemas.wps.cn/vas-ai-hub/contract-review"/>
      <paraID xmlns="http://schemas.wps.cn/vas-ai-hub/contract-review">403AC8F0</paraID>
      <start xmlns="http://schemas.wps.cn/vas-ai-hub/contract-review">12</start>
      <end xmlns="http://schemas.wps.cn/vas-ai-hub/contract-review">14</end>
      <status xmlns="http://schemas.wps.cn/vas-ai-hub/contract-review">modified</status>
      <modifiedWord xmlns="http://schemas.wps.cn/vas-ai-hub/contract-review">良好</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5bc16f5d-48d8-4559-961c-093cce7a05a0}">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1675</Words>
  <Characters>1757</Characters>
  <Lines>0</Lines>
  <Paragraphs>0</Paragraphs>
  <TotalTime>15</TotalTime>
  <ScaleCrop>false</ScaleCrop>
  <LinksUpToDate>false</LinksUpToDate>
  <CharactersWithSpaces>1760</CharactersWithSpaces>
  <Application>WPS Office_12.9.0.25130_F1E327BC-269C-435d-A152-05C5408002CA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2026-01-13T18:28:00Z</dcterms:created>
  <dc:creator>猫科动物</dc:creator>
  <cp:lastModifiedBy>WPS_1694309710</cp:lastModifiedBy>
  <dcterms:modified xsi:type="dcterms:W3CDTF">2026-02-26T21:08:29Z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2052-12.9.0.25130</vt:lpwstr>
  </property>
  <property fmtid="{D5CDD505-2E9C-101B-9397-08002B2CF9AE}" pid="3" name="ICV">
    <vt:lpwstr>105452B04F4D492BB5AD999036EE2897_13</vt:lpwstr>
  </property>
  <property fmtid="{D5CDD505-2E9C-101B-9397-08002B2CF9AE}" pid="4" name="KSOTemplateDocerSaveRecord">
    <vt:lpwstr>eyJoZGlkIjoiNzA0YmMzNGQ5ZDY2ZWQzMzRlMmE0MWEzMWI2YjQ5NjYiLCJ1c2VySWQiOiIxNTMxNTc0NTc1In0=</vt:lpwstr>
  </property>
</Properties>
</file>